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3ACA" w14:textId="77777777" w:rsidR="00FE42D3" w:rsidRDefault="00FE42D3" w:rsidP="00FE42D3">
      <w:pPr>
        <w:ind w:firstLine="709"/>
      </w:pPr>
    </w:p>
    <w:tbl>
      <w:tblPr>
        <w:tblStyle w:val="af"/>
        <w:tblW w:w="9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6261"/>
        <w:gridCol w:w="1151"/>
      </w:tblGrid>
      <w:tr w:rsidR="00FE42D3" w:rsidRPr="00BE6E69" w14:paraId="418B8F26" w14:textId="77777777" w:rsidTr="00F01BA9">
        <w:trPr>
          <w:trHeight w:val="419"/>
        </w:trPr>
        <w:tc>
          <w:tcPr>
            <w:tcW w:w="1819" w:type="dxa"/>
          </w:tcPr>
          <w:p w14:paraId="5DEA2921" w14:textId="77777777" w:rsidR="00FE42D3" w:rsidRPr="0055023E" w:rsidRDefault="00FE42D3" w:rsidP="00FE42D3">
            <w:pPr>
              <w:spacing w:line="288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14:paraId="7B38B758" w14:textId="77777777" w:rsidR="00FE42D3" w:rsidRPr="0055023E" w:rsidRDefault="00FE42D3" w:rsidP="00FE42D3">
            <w:pPr>
              <w:spacing w:line="288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14:paraId="49DE9B70" w14:textId="77777777" w:rsidR="00FE42D3" w:rsidRPr="0055023E" w:rsidRDefault="00FE42D3" w:rsidP="00FE42D3">
            <w:pPr>
              <w:spacing w:line="288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14:paraId="7BFDE3E3" w14:textId="77777777" w:rsidR="00FE42D3" w:rsidRPr="0055023E" w:rsidRDefault="00FE42D3" w:rsidP="00FE42D3">
            <w:pPr>
              <w:spacing w:line="288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14:paraId="561C7140" w14:textId="77777777" w:rsidR="00FE42D3" w:rsidRPr="0055023E" w:rsidRDefault="00FE42D3" w:rsidP="00FE42D3">
            <w:pPr>
              <w:spacing w:line="288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14:paraId="1C3192C6" w14:textId="77777777" w:rsidR="00FE42D3" w:rsidRPr="00BE6E69" w:rsidRDefault="00FE42D3" w:rsidP="00FE42D3">
            <w:pPr>
              <w:spacing w:line="288" w:lineRule="auto"/>
              <w:ind w:right="113"/>
              <w:rPr>
                <w:rFonts w:ascii="Arial" w:hAnsi="Arial" w:cs="Arial"/>
              </w:rPr>
            </w:pPr>
            <w:r w:rsidRPr="00BE6E69">
              <w:rPr>
                <w:rFonts w:ascii="Arial" w:hAnsi="Arial" w:cs="Arial"/>
              </w:rPr>
              <w:t>01.10.20</w:t>
            </w:r>
            <w:r w:rsidRPr="00BE6E69">
              <w:rPr>
                <w:rFonts w:ascii="Arial" w:hAnsi="Arial" w:cs="Arial"/>
                <w:lang w:val="en-US"/>
              </w:rPr>
              <w:t>25</w:t>
            </w:r>
            <w:r w:rsidRPr="00BE6E69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6261" w:type="dxa"/>
          </w:tcPr>
          <w:p w14:paraId="34D86656" w14:textId="77777777" w:rsidR="00FE42D3" w:rsidRPr="00BE6E69" w:rsidRDefault="00FE42D3" w:rsidP="00FE42D3">
            <w:pPr>
              <w:spacing w:line="288" w:lineRule="auto"/>
              <w:ind w:right="175"/>
              <w:jc w:val="center"/>
              <w:rPr>
                <w:rFonts w:ascii="Arial" w:hAnsi="Arial" w:cs="Arial"/>
              </w:rPr>
            </w:pPr>
            <w:r w:rsidRPr="00BE6E69">
              <w:rPr>
                <w:rFonts w:ascii="Arial" w:hAnsi="Arial" w:cs="Arial"/>
                <w:b/>
                <w:bCs/>
              </w:rPr>
              <w:t>ЦЕНТРАЛЬНЫЙ КОМИТЕТ ПРОФСОЮЗА</w:t>
            </w:r>
          </w:p>
          <w:p w14:paraId="6CDAB1C1" w14:textId="77777777" w:rsidR="00FE42D3" w:rsidRPr="00BE6E69" w:rsidRDefault="00FE42D3" w:rsidP="00FE42D3">
            <w:pPr>
              <w:spacing w:line="288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bookmarkStart w:id="0" w:name="_Hlk209429861"/>
            <w:r w:rsidRPr="00BE6E69">
              <w:rPr>
                <w:rFonts w:ascii="Arial" w:hAnsi="Arial" w:cs="Arial"/>
                <w:b/>
                <w:bCs/>
                <w:lang w:val="en-US"/>
              </w:rPr>
              <w:t>XVI</w:t>
            </w:r>
            <w:bookmarkEnd w:id="0"/>
            <w:r w:rsidRPr="00BE6E69">
              <w:rPr>
                <w:rFonts w:ascii="Arial" w:hAnsi="Arial" w:cs="Arial"/>
                <w:b/>
                <w:bCs/>
              </w:rPr>
              <w:t xml:space="preserve"> ПЛЕНУМ</w:t>
            </w:r>
          </w:p>
          <w:p w14:paraId="1CE22204" w14:textId="77777777" w:rsidR="00FE42D3" w:rsidRPr="00BE6E69" w:rsidRDefault="00FE42D3" w:rsidP="00FE42D3">
            <w:pPr>
              <w:spacing w:line="288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  <w:p w14:paraId="2A3FB252" w14:textId="77777777" w:rsidR="00FE42D3" w:rsidRPr="00BE6E69" w:rsidRDefault="00FE42D3" w:rsidP="00754F85">
            <w:pPr>
              <w:spacing w:line="288" w:lineRule="auto"/>
              <w:ind w:left="113" w:right="113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BE6E69">
              <w:rPr>
                <w:rFonts w:ascii="Arial" w:hAnsi="Arial" w:cs="Arial"/>
                <w:b/>
                <w:bCs/>
              </w:rPr>
              <w:t>ПОСТАНОВЛЕНИЕ</w:t>
            </w:r>
          </w:p>
          <w:p w14:paraId="68A8B679" w14:textId="77777777" w:rsidR="00FE42D3" w:rsidRPr="00BE6E69" w:rsidRDefault="00FE42D3" w:rsidP="00FE42D3">
            <w:pPr>
              <w:spacing w:line="288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14:paraId="2B6D3320" w14:textId="77777777" w:rsidR="00FE42D3" w:rsidRPr="00BE6E69" w:rsidRDefault="00FE42D3" w:rsidP="00FE42D3">
            <w:pPr>
              <w:spacing w:line="288" w:lineRule="auto"/>
              <w:ind w:left="113" w:right="113"/>
              <w:jc w:val="center"/>
              <w:rPr>
                <w:rFonts w:ascii="Arial" w:hAnsi="Arial" w:cs="Arial"/>
              </w:rPr>
            </w:pPr>
            <w:r w:rsidRPr="00BE6E69">
              <w:rPr>
                <w:rFonts w:ascii="Arial" w:hAnsi="Arial" w:cs="Arial"/>
              </w:rPr>
              <w:t>г. Москва</w:t>
            </w:r>
          </w:p>
        </w:tc>
        <w:tc>
          <w:tcPr>
            <w:tcW w:w="1151" w:type="dxa"/>
          </w:tcPr>
          <w:p w14:paraId="174F0D12" w14:textId="77777777" w:rsidR="00FE42D3" w:rsidRPr="00BE6E69" w:rsidRDefault="00FE42D3" w:rsidP="00FE42D3">
            <w:pPr>
              <w:spacing w:line="288" w:lineRule="auto"/>
              <w:ind w:left="113" w:right="113"/>
              <w:jc w:val="right"/>
              <w:rPr>
                <w:rFonts w:ascii="Arial" w:hAnsi="Arial" w:cs="Arial"/>
              </w:rPr>
            </w:pPr>
          </w:p>
          <w:p w14:paraId="4EB53917" w14:textId="77777777" w:rsidR="00FE42D3" w:rsidRPr="00BE6E69" w:rsidRDefault="00FE42D3" w:rsidP="00FE42D3">
            <w:pPr>
              <w:spacing w:line="288" w:lineRule="auto"/>
              <w:ind w:left="113" w:right="113"/>
              <w:jc w:val="right"/>
              <w:rPr>
                <w:rFonts w:ascii="Arial" w:hAnsi="Arial" w:cs="Arial"/>
              </w:rPr>
            </w:pPr>
          </w:p>
          <w:p w14:paraId="195C011F" w14:textId="77777777" w:rsidR="00FE42D3" w:rsidRPr="00BE6E69" w:rsidRDefault="00FE42D3" w:rsidP="00FE42D3">
            <w:pPr>
              <w:spacing w:line="288" w:lineRule="auto"/>
              <w:ind w:left="113" w:right="113"/>
              <w:jc w:val="right"/>
              <w:rPr>
                <w:rFonts w:ascii="Arial" w:hAnsi="Arial" w:cs="Arial"/>
              </w:rPr>
            </w:pPr>
          </w:p>
          <w:p w14:paraId="79A3CCF6" w14:textId="77777777" w:rsidR="00FE42D3" w:rsidRPr="00BE6E69" w:rsidRDefault="00FE42D3" w:rsidP="00FE42D3">
            <w:pPr>
              <w:spacing w:line="288" w:lineRule="auto"/>
              <w:ind w:left="113" w:right="113"/>
              <w:jc w:val="right"/>
              <w:rPr>
                <w:rFonts w:ascii="Arial" w:hAnsi="Arial" w:cs="Arial"/>
              </w:rPr>
            </w:pPr>
          </w:p>
          <w:p w14:paraId="1BFAFD3E" w14:textId="77777777" w:rsidR="00FE42D3" w:rsidRPr="00BE6E69" w:rsidRDefault="00FE42D3" w:rsidP="00FE42D3">
            <w:pPr>
              <w:spacing w:line="288" w:lineRule="auto"/>
              <w:ind w:right="113"/>
              <w:jc w:val="right"/>
              <w:rPr>
                <w:rFonts w:ascii="Arial" w:hAnsi="Arial" w:cs="Arial"/>
              </w:rPr>
            </w:pPr>
          </w:p>
          <w:p w14:paraId="06D20161" w14:textId="77777777" w:rsidR="00FE42D3" w:rsidRPr="00BE6E69" w:rsidRDefault="00FE42D3" w:rsidP="00FE42D3">
            <w:pPr>
              <w:spacing w:line="288" w:lineRule="auto"/>
              <w:ind w:right="-105"/>
              <w:jc w:val="right"/>
              <w:rPr>
                <w:rFonts w:ascii="Arial" w:hAnsi="Arial" w:cs="Arial"/>
              </w:rPr>
            </w:pPr>
            <w:r w:rsidRPr="00BE6E69">
              <w:rPr>
                <w:rFonts w:ascii="Arial" w:hAnsi="Arial" w:cs="Arial"/>
              </w:rPr>
              <w:t xml:space="preserve">№___ </w:t>
            </w:r>
          </w:p>
        </w:tc>
      </w:tr>
    </w:tbl>
    <w:p w14:paraId="21FF8564" w14:textId="77777777" w:rsidR="00FE42D3" w:rsidRPr="00BE6E69" w:rsidRDefault="00FE42D3" w:rsidP="00FE42D3">
      <w:pPr>
        <w:ind w:right="4818"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D05F9" w14:textId="77777777" w:rsidR="00FE42D3" w:rsidRPr="00BE6E69" w:rsidRDefault="00FE42D3" w:rsidP="00FE42D3">
      <w:pPr>
        <w:ind w:firstLine="709"/>
        <w:outlineLvl w:val="0"/>
        <w:rPr>
          <w:rFonts w:ascii="Times New Roman" w:hAnsi="Times New Roman"/>
          <w:b/>
          <w:sz w:val="28"/>
          <w:szCs w:val="28"/>
        </w:rPr>
      </w:pPr>
    </w:p>
    <w:p w14:paraId="47D527B6" w14:textId="77777777" w:rsidR="00AC772B" w:rsidRDefault="00FE42D3" w:rsidP="00754F85">
      <w:pPr>
        <w:keepNext/>
        <w:keepLines/>
        <w:suppressAutoHyphens/>
        <w:ind w:left="40" w:right="142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E6E69">
        <w:rPr>
          <w:rFonts w:ascii="Times New Roman" w:hAnsi="Times New Roman"/>
          <w:b/>
          <w:bCs/>
          <w:sz w:val="28"/>
          <w:szCs w:val="28"/>
        </w:rPr>
        <w:t xml:space="preserve">О Концепции </w:t>
      </w:r>
    </w:p>
    <w:p w14:paraId="728D3C69" w14:textId="77777777" w:rsidR="00AC772B" w:rsidRDefault="00FE42D3" w:rsidP="00754F85">
      <w:pPr>
        <w:keepNext/>
        <w:keepLines/>
        <w:suppressAutoHyphens/>
        <w:ind w:left="40" w:right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BE6E69">
        <w:rPr>
          <w:rFonts w:ascii="Times New Roman" w:hAnsi="Times New Roman"/>
          <w:b/>
          <w:bCs/>
          <w:sz w:val="28"/>
          <w:szCs w:val="28"/>
        </w:rPr>
        <w:t>информационной политики РОСПРОФЖЕЛ</w:t>
      </w:r>
    </w:p>
    <w:p w14:paraId="64FEE556" w14:textId="2F537D69" w:rsidR="00FE42D3" w:rsidRPr="00BE6E69" w:rsidRDefault="00FE42D3" w:rsidP="00754F85">
      <w:pPr>
        <w:keepNext/>
        <w:keepLines/>
        <w:suppressAutoHyphens/>
        <w:ind w:left="40" w:right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BE6E69">
        <w:rPr>
          <w:rFonts w:ascii="Times New Roman" w:hAnsi="Times New Roman"/>
          <w:b/>
          <w:bCs/>
          <w:sz w:val="28"/>
          <w:szCs w:val="28"/>
        </w:rPr>
        <w:t xml:space="preserve">и Стандарте информационного обеспечения </w:t>
      </w:r>
    </w:p>
    <w:p w14:paraId="21B10443" w14:textId="77777777" w:rsidR="00FE42D3" w:rsidRPr="00BE6E69" w:rsidRDefault="00FE42D3" w:rsidP="00754F85">
      <w:pPr>
        <w:keepNext/>
        <w:keepLines/>
        <w:suppressAutoHyphens/>
        <w:ind w:left="40" w:right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BE6E69">
        <w:rPr>
          <w:rFonts w:ascii="Times New Roman" w:hAnsi="Times New Roman"/>
          <w:b/>
          <w:bCs/>
          <w:sz w:val="28"/>
          <w:szCs w:val="28"/>
        </w:rPr>
        <w:t>членов Профсоюза</w:t>
      </w:r>
    </w:p>
    <w:p w14:paraId="1EFD4706" w14:textId="77777777" w:rsidR="00FE42D3" w:rsidRPr="00BE6E69" w:rsidRDefault="00FE42D3" w:rsidP="00754F85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759A6BFF" w14:textId="77777777" w:rsidR="00FE42D3" w:rsidRPr="00BE6E69" w:rsidRDefault="00FE42D3" w:rsidP="00754F85">
      <w:pPr>
        <w:ind w:firstLine="709"/>
        <w:rPr>
          <w:rFonts w:ascii="Times New Roman" w:hAnsi="Times New Roman"/>
          <w:sz w:val="28"/>
          <w:szCs w:val="28"/>
        </w:rPr>
      </w:pPr>
    </w:p>
    <w:p w14:paraId="402E0608" w14:textId="77777777" w:rsidR="00FE42D3" w:rsidRPr="00BE6E69" w:rsidRDefault="00FE42D3" w:rsidP="00FE42D3">
      <w:pPr>
        <w:suppressAutoHyphens/>
        <w:ind w:left="4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укрепления имиджа Профсоюза, мотивации профсоюзного членства</w:t>
      </w:r>
      <w:r w:rsidRPr="00BE6E69">
        <w:rPr>
          <w:rFonts w:ascii="Times New Roman" w:eastAsia="Calibri" w:hAnsi="Times New Roman" w:cs="Times New Roman"/>
          <w:sz w:val="28"/>
          <w:szCs w:val="28"/>
        </w:rPr>
        <w:t xml:space="preserve">, повышения эффективности информационной работы 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комитет Российского профессионального союза железнодорожников и транспортных строителей (РОСПРОФЖЕЛ)</w:t>
      </w:r>
      <w:r w:rsidRPr="00BE6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AA2611" w14:textId="77777777" w:rsidR="00FE42D3" w:rsidRPr="00BE6E69" w:rsidRDefault="00FE42D3" w:rsidP="00FE42D3">
      <w:pPr>
        <w:suppressAutoHyphens/>
        <w:ind w:left="4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Концепцию информационной политики Российского профессионального союза железнодорожников и транспортных строителей (РОСПРОФЖЕЛ) (Приложение № 1) и Стандарт информационного обеспечения членов Профсоюза (Приложение № 2). </w:t>
      </w:r>
    </w:p>
    <w:p w14:paraId="5A8326C0" w14:textId="3EA6B597" w:rsidR="00FE42D3" w:rsidRPr="00BE6E69" w:rsidRDefault="00FE42D3" w:rsidP="00FE42D3">
      <w:pPr>
        <w:suppressAutoHyphens/>
        <w:ind w:left="4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Профсоюзным органам дорожных территориальных профсоюзных организаций, организаций прямого подчинения </w:t>
      </w:r>
      <w:r w:rsidR="008B30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 комитета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обеспечить выполнение положений Концепции информационной политики РОСПРОФЖЕЛ и Стандарта информационного обеспечения членов Профсоюза.</w:t>
      </w:r>
    </w:p>
    <w:p w14:paraId="74728603" w14:textId="30E33B7C" w:rsidR="00FE42D3" w:rsidRPr="00BE6E69" w:rsidRDefault="00FE42D3" w:rsidP="00FE42D3">
      <w:pPr>
        <w:suppressAutoHyphens/>
        <w:ind w:left="4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Считать утратившими силу Концепцию информационной политики Российского профессионального союза железнодорожников и транспортных строителей и единый Стандарт информационного обеспечения членов РОСПРОФЖЕЛ, принятые 15.04.2022 года (</w:t>
      </w:r>
      <w:r w:rsidRPr="00BE6E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Пленум </w:t>
      </w:r>
      <w:r w:rsidR="008B30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 комитета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Профсоюза). </w:t>
      </w:r>
    </w:p>
    <w:p w14:paraId="688C215D" w14:textId="77777777" w:rsidR="00FE42D3" w:rsidRPr="00BE6E69" w:rsidRDefault="00FE42D3" w:rsidP="00FE42D3">
      <w:pPr>
        <w:suppressAutoHyphens/>
        <w:ind w:left="4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Постановления возложить на заместителя Председателя Профсоюза Бурову Н.В.</w:t>
      </w:r>
    </w:p>
    <w:p w14:paraId="62E8EBC9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9CA44" w14:textId="77777777" w:rsidR="00FE42D3" w:rsidRPr="00BE6E69" w:rsidRDefault="00FE42D3" w:rsidP="00FE42D3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42" w:type="dxa"/>
        <w:tblLook w:val="0000" w:firstRow="0" w:lastRow="0" w:firstColumn="0" w:lastColumn="0" w:noHBand="0" w:noVBand="0"/>
      </w:tblPr>
      <w:tblGrid>
        <w:gridCol w:w="5179"/>
        <w:gridCol w:w="4461"/>
      </w:tblGrid>
      <w:tr w:rsidR="00FE42D3" w:rsidRPr="00BE6E69" w14:paraId="479AF8B9" w14:textId="77777777" w:rsidTr="00F01BA9">
        <w:trPr>
          <w:trHeight w:val="272"/>
        </w:trPr>
        <w:tc>
          <w:tcPr>
            <w:tcW w:w="5179" w:type="dxa"/>
          </w:tcPr>
          <w:p w14:paraId="39A1814C" w14:textId="77777777" w:rsidR="00FE42D3" w:rsidRPr="00BE6E69" w:rsidRDefault="00FE42D3" w:rsidP="00FE42D3">
            <w:pPr>
              <w:spacing w:line="288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E6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Профсоюза</w:t>
            </w:r>
          </w:p>
        </w:tc>
        <w:tc>
          <w:tcPr>
            <w:tcW w:w="4461" w:type="dxa"/>
          </w:tcPr>
          <w:p w14:paraId="03EA1E59" w14:textId="77777777" w:rsidR="00FE42D3" w:rsidRPr="00BE6E69" w:rsidRDefault="00FE42D3" w:rsidP="00FE42D3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E69">
              <w:rPr>
                <w:rFonts w:ascii="Times New Roman" w:hAnsi="Times New Roman" w:cs="Times New Roman"/>
                <w:b/>
                <w:sz w:val="28"/>
                <w:szCs w:val="28"/>
              </w:rPr>
              <w:t>Д.С. Шаханов</w:t>
            </w:r>
          </w:p>
        </w:tc>
      </w:tr>
    </w:tbl>
    <w:p w14:paraId="1F44BA7C" w14:textId="77777777" w:rsidR="00FE42D3" w:rsidRPr="00BE6E69" w:rsidRDefault="00FE42D3" w:rsidP="00FE42D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AB2E264" w14:textId="77777777" w:rsidR="00FE42D3" w:rsidRPr="00BE6E69" w:rsidRDefault="00FE42D3" w:rsidP="00FE42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E6E69">
        <w:rPr>
          <w:rFonts w:ascii="Times New Roman" w:hAnsi="Times New Roman" w:cs="Times New Roman"/>
          <w:sz w:val="28"/>
          <w:szCs w:val="28"/>
        </w:rPr>
        <w:br w:type="page"/>
      </w:r>
    </w:p>
    <w:p w14:paraId="2BA3EAC6" w14:textId="1C5FE962" w:rsidR="00FE42D3" w:rsidRPr="00E52AFF" w:rsidRDefault="00FE42D3" w:rsidP="00FE42D3">
      <w:pPr>
        <w:widowControl w:val="0"/>
        <w:suppressAutoHyphens/>
        <w:ind w:left="5670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E52AFF">
        <w:rPr>
          <w:rFonts w:ascii="Times New Roman" w:eastAsia="Times New Roman" w:hAnsi="Times New Roman" w:cs="Times New Roman"/>
          <w:lang w:eastAsia="ru-RU"/>
        </w:rPr>
        <w:lastRenderedPageBreak/>
        <w:t>Приложение №</w:t>
      </w:r>
      <w:r w:rsidR="00980A74" w:rsidRPr="00E52A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52AFF">
        <w:rPr>
          <w:rFonts w:ascii="Times New Roman" w:eastAsia="Times New Roman" w:hAnsi="Times New Roman" w:cs="Times New Roman"/>
          <w:lang w:eastAsia="ru-RU"/>
        </w:rPr>
        <w:t>1</w:t>
      </w:r>
    </w:p>
    <w:p w14:paraId="4A727C9B" w14:textId="77777777" w:rsidR="00FE42D3" w:rsidRPr="00E52AFF" w:rsidRDefault="00FE42D3" w:rsidP="00FE42D3">
      <w:pPr>
        <w:widowControl w:val="0"/>
        <w:suppressAutoHyphens/>
        <w:ind w:left="5670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E52AFF">
        <w:rPr>
          <w:rFonts w:ascii="Times New Roman" w:eastAsia="Times New Roman" w:hAnsi="Times New Roman" w:cs="Times New Roman"/>
          <w:lang w:eastAsia="ru-RU"/>
        </w:rPr>
        <w:t>к Постановлению ЦК</w:t>
      </w:r>
    </w:p>
    <w:p w14:paraId="25231582" w14:textId="77777777" w:rsidR="00FE42D3" w:rsidRPr="00E52AFF" w:rsidRDefault="00FE42D3" w:rsidP="00FE42D3">
      <w:pPr>
        <w:widowControl w:val="0"/>
        <w:suppressAutoHyphens/>
        <w:ind w:left="5670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E52AFF">
        <w:rPr>
          <w:rFonts w:ascii="Times New Roman" w:eastAsia="Times New Roman" w:hAnsi="Times New Roman" w:cs="Times New Roman"/>
          <w:lang w:eastAsia="ru-RU"/>
        </w:rPr>
        <w:t>Профсоюза от 01.10.2025 г.</w:t>
      </w:r>
    </w:p>
    <w:p w14:paraId="4DFCF5D7" w14:textId="77777777" w:rsidR="00FE42D3" w:rsidRPr="00E52AFF" w:rsidRDefault="00FE42D3" w:rsidP="00FE42D3">
      <w:pPr>
        <w:widowControl w:val="0"/>
        <w:suppressAutoHyphens/>
        <w:ind w:left="5670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E52AFF">
        <w:rPr>
          <w:rFonts w:ascii="Times New Roman" w:eastAsia="Times New Roman" w:hAnsi="Times New Roman" w:cs="Times New Roman"/>
          <w:lang w:eastAsia="ru-RU"/>
        </w:rPr>
        <w:t>(</w:t>
      </w:r>
      <w:r w:rsidRPr="00E52AFF">
        <w:rPr>
          <w:rFonts w:ascii="Times New Roman" w:eastAsia="Times New Roman" w:hAnsi="Times New Roman" w:cs="Times New Roman"/>
          <w:bCs/>
          <w:lang w:val="en-US" w:eastAsia="ru-RU"/>
        </w:rPr>
        <w:t>XVI</w:t>
      </w:r>
      <w:r w:rsidRPr="00E52AFF">
        <w:rPr>
          <w:rFonts w:ascii="Times New Roman" w:eastAsia="Times New Roman" w:hAnsi="Times New Roman" w:cs="Times New Roman"/>
          <w:lang w:eastAsia="ru-RU"/>
        </w:rPr>
        <w:t xml:space="preserve"> Пленум)</w:t>
      </w:r>
    </w:p>
    <w:p w14:paraId="7C701C3B" w14:textId="77777777" w:rsidR="00FE42D3" w:rsidRPr="00BE6E69" w:rsidRDefault="00FE42D3" w:rsidP="00754F85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F80F8C" w14:textId="77777777" w:rsidR="00FE42D3" w:rsidRPr="00BE6E69" w:rsidRDefault="00FE42D3" w:rsidP="006B2445">
      <w:pPr>
        <w:widowControl w:val="0"/>
        <w:suppressAutoHyphens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КОНЦЕПЦИЯ ИНФОРМАЦИОННОЙ ПОЛИТИКИ</w:t>
      </w:r>
    </w:p>
    <w:p w14:paraId="0E79617A" w14:textId="77777777" w:rsidR="00FE42D3" w:rsidRPr="00BE6E69" w:rsidRDefault="00FE42D3" w:rsidP="006B2445">
      <w:pPr>
        <w:widowControl w:val="0"/>
        <w:suppressAutoHyphens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РОССИЙСКОГО ПРОФЕССИОНАЛЬНОГО СОЮЗА ЖЕЛЕЗНОДОРОЖНИКОВ И ТРАНСПОРТНЫХ СТРОИТЕЛЕЙ </w:t>
      </w:r>
    </w:p>
    <w:p w14:paraId="619D4349" w14:textId="77777777" w:rsidR="00FE42D3" w:rsidRPr="00BE6E69" w:rsidRDefault="00FE42D3" w:rsidP="006B2445">
      <w:pPr>
        <w:widowControl w:val="0"/>
        <w:suppressAutoHyphens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(РОСПРОФЖЕЛ)</w:t>
      </w:r>
    </w:p>
    <w:p w14:paraId="692B29AC" w14:textId="77777777" w:rsidR="00FE42D3" w:rsidRPr="00BE6E69" w:rsidRDefault="00FE42D3" w:rsidP="00754F85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EAA9BD" w14:textId="5ACDCD35" w:rsidR="00FE42D3" w:rsidRPr="00BE6E69" w:rsidRDefault="00FE42D3" w:rsidP="00A96A48">
      <w:pPr>
        <w:widowControl w:val="0"/>
        <w:suppressAutoHyphens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положения</w:t>
      </w:r>
    </w:p>
    <w:p w14:paraId="407E93F9" w14:textId="77777777" w:rsidR="00FE42D3" w:rsidRPr="00BE6E69" w:rsidRDefault="00FE42D3" w:rsidP="00160CF7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информационной политики РОСПРОФЖЕЛ (далее – Концепция) разработана на основе прав, предоставленных Конституцией Российской Федерации, Гражданским кодексом Российской Федерации</w:t>
      </w:r>
      <w:r w:rsidRPr="001447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12.01.1996 г. № 10-ФЗ «О профессиональных союзах, их правах и гарантиях деятельности», в соответствии с Законом Российской Федерации от 27.12.1991 г. № 2124-1 «О средствах</w:t>
      </w:r>
      <w:r w:rsidRPr="00BE6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массовой информации», 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27.07.2006 г. № 149-ФЗ «Об информации, информационных технологиях и о защите информации», а также другими федеральными законами, нормативными правовыми актами Российской Федерации, содержащими нормы, регулирующие отношения в сфере информации и печати, Уставом Профсоюза.</w:t>
      </w:r>
    </w:p>
    <w:p w14:paraId="52FF88E7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определяет цели, принципы, основные направления и формы реализации информационной политики Профсоюза.</w:t>
      </w:r>
    </w:p>
    <w:p w14:paraId="3033F0C4" w14:textId="77777777" w:rsidR="00FE42D3" w:rsidRPr="00BE6E69" w:rsidRDefault="00FE42D3" w:rsidP="00FE42D3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направлена на мотивацию профсоюзного членства, формирование позитивного имиджа Профсоюза в общественном сознании, повышение эффективности информационной работы, ускорение цифровизации профсоюзной деятельности.</w:t>
      </w:r>
    </w:p>
    <w:p w14:paraId="53A869CA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является основой для выработки единых подходов организаций Профсоюза по практическому осуществлению взаимодействия со средствами массовой информации; формированию единой информационной и издательской политики; развитию и совершенствованию работы собственных информационных ресурсов. </w:t>
      </w:r>
    </w:p>
    <w:p w14:paraId="7EEF5B5F" w14:textId="77777777" w:rsidR="00FE42D3" w:rsidRPr="00BE6E69" w:rsidRDefault="00FE42D3" w:rsidP="00FE42D3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Концепции являются обязательной основой при разработке нормативных документов, регламентирующих информационную работу профсоюзных организаций РОСПРОФЖЕЛ: ежегодных планов работы, программ, должностных инструкций информационных работников и методических рекомендаций для профсоюзного актива, а также иных документов по информационной тематике.</w:t>
      </w:r>
    </w:p>
    <w:p w14:paraId="3F91486B" w14:textId="77777777" w:rsidR="00FE42D3" w:rsidRPr="00BE6E69" w:rsidRDefault="00FE42D3" w:rsidP="00754F85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9402EB" w14:textId="244644E2" w:rsidR="00FE42D3" w:rsidRPr="00A96A48" w:rsidRDefault="00FE42D3" w:rsidP="00A96A48">
      <w:pPr>
        <w:widowControl w:val="0"/>
        <w:suppressAutoHyphens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E6E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A96A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Основные понятия</w:t>
      </w:r>
    </w:p>
    <w:p w14:paraId="2040C73E" w14:textId="77777777" w:rsidR="00FE42D3" w:rsidRPr="00BE6E69" w:rsidRDefault="00FE42D3" w:rsidP="00FE42D3">
      <w:pPr>
        <w:widowControl w:val="0"/>
        <w:tabs>
          <w:tab w:val="left" w:pos="0"/>
        </w:tabs>
        <w:suppressAutoHyphens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 xml:space="preserve">Информационная политика Профсоюза – </w:t>
      </w:r>
      <w:r w:rsidRPr="00BE6E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комплекс мер нормативно-правового, финансово-экономического, организационно-управленческого, информационно-издательского, аналитического, кадрового, творческого и иного характера, реализуемых Профсоюзом для продвижения профсоюзной </w:t>
      </w:r>
      <w:r w:rsidRPr="00BE6E69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идеологии, решения профсоюзных задач в социально-трудовой сфере и роста общественного авторитета Профсоюза. </w:t>
      </w:r>
    </w:p>
    <w:p w14:paraId="70284F24" w14:textId="77777777" w:rsidR="00FE42D3" w:rsidRPr="00BE6E69" w:rsidRDefault="00FE42D3" w:rsidP="00FE42D3">
      <w:pPr>
        <w:widowControl w:val="0"/>
        <w:tabs>
          <w:tab w:val="left" w:pos="0"/>
        </w:tabs>
        <w:suppressAutoHyphens/>
        <w:ind w:right="-1"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ru-RU"/>
        </w:rPr>
      </w:pPr>
      <w:r w:rsidRPr="00BE6E69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 xml:space="preserve">Информационное обеспечение – 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в средствах массовой информации, социальных сетях и по иным каналам связи информации о деятельности РОСПРОФЖЕЛ (далее — Профсоюз) и профсоюзных организаций в решении задач в социально-трудовой сфере, взаимодействию с иными институтами общества, оказывающими влияние на формирование общественного мнения. </w:t>
      </w:r>
    </w:p>
    <w:p w14:paraId="55710C11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Информационное взаимодействие профсоюзных организаций –</w:t>
      </w:r>
      <w:r w:rsidRPr="00BE6E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системная организация подготовки информационных материалов и регулярного обмена ими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всех уровнях – от первичной профсоюзной организации до Центрального комитета Профсоюза (далее – ЦК Профсоюза). </w:t>
      </w:r>
    </w:p>
    <w:p w14:paraId="6CE8C8E8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Информационный работник</w:t>
      </w:r>
      <w:r w:rsidRPr="00BE6E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– профсоюзный работник, прошедший соответствующую подготовку, осуществляющий трудовую деятельность по реализации информационной политики в профсоюзной организации.</w:t>
      </w:r>
    </w:p>
    <w:p w14:paraId="3970593A" w14:textId="77777777" w:rsidR="00FE42D3" w:rsidRPr="00BE6E69" w:rsidRDefault="00FE42D3" w:rsidP="00FE42D3">
      <w:pPr>
        <w:widowControl w:val="0"/>
        <w:tabs>
          <w:tab w:val="left" w:pos="993"/>
        </w:tabs>
        <w:suppressAutoHyphens/>
        <w:ind w:right="-1" w:firstLine="709"/>
        <w:rPr>
          <w:rFonts w:ascii="Times New Roman" w:eastAsia="Arial" w:hAnsi="Times New Roman" w:cs="Times New Roman"/>
          <w:strike/>
          <w:sz w:val="28"/>
          <w:szCs w:val="28"/>
          <w:lang w:eastAsia="ru-RU"/>
        </w:rPr>
      </w:pPr>
    </w:p>
    <w:p w14:paraId="170AB814" w14:textId="394B216B" w:rsidR="00FE42D3" w:rsidRPr="00A96A48" w:rsidRDefault="00FE42D3" w:rsidP="00A96A48">
      <w:pPr>
        <w:widowControl w:val="0"/>
        <w:suppressAutoHyphens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E6E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A96A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Цель и основные задачи </w:t>
      </w:r>
      <w:r w:rsidR="00160CF7" w:rsidRPr="00A96A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br/>
      </w:r>
      <w:r w:rsidRPr="00A96A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информационной политики Профсоюза</w:t>
      </w:r>
    </w:p>
    <w:p w14:paraId="114489B2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информационной политики Профсоюза является усиление мотивации профсоюзного членства, формирование позитивного имиджа Профсоюза, укрепление и развитие профсоюзной деятельности через популяризацию идей Профсоюза и рост его авторитета в обществе. </w:t>
      </w:r>
    </w:p>
    <w:p w14:paraId="0D632E82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целей необходимо решить следующие задачи:</w:t>
      </w:r>
    </w:p>
    <w:p w14:paraId="30FBF796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общественного мнения в интересах работников и Профсоюза, привлечение внимания общества к вопросам, решения которых добивается Профсоюз, разъяснение стратегических целей и задач профсоюзного движения;</w:t>
      </w:r>
    </w:p>
    <w:p w14:paraId="4D55FE79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имиджа Профсоюза как основного и наиболее дееспособного профессионального союза в железнодорожной отрасли, транспортном строительстве, метрополитенах, учреждениях образования и здравоохранения и других организациях, где трудятся члены Профсоюза, как последовательно отстаивающего права трудящихся на всех уровнях;</w:t>
      </w:r>
    </w:p>
    <w:p w14:paraId="77103EA5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информационной связи между различными звеньями и уровнями профсоюзного движения, постоянной информированности профактива о деятельности профсоюзных органов;</w:t>
      </w:r>
    </w:p>
    <w:p w14:paraId="45404637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бесперебойной работы оперативных каналов распространения информации о деятельности Профсоюза, институтах социального партнерства, об организации и проведении коллективных действий, их целях, задачах и результатах;</w:t>
      </w:r>
    </w:p>
    <w:p w14:paraId="4DD272A3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обобщение и анализ информации о деятельности Профсоюза, изучение и распространение передового опыта по взаимодействию со средствами массовой информации (далее – СМИ), социальными сетями; </w:t>
      </w:r>
    </w:p>
    <w:p w14:paraId="1D84BC12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и совершенствование форм и методов профсоюзной работы;</w:t>
      </w:r>
    </w:p>
    <w:p w14:paraId="082FC4C0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повышение уровня информированности членов Профсоюза о социально - трудовых правах и деятельности Профсоюза по их защите;</w:t>
      </w:r>
    </w:p>
    <w:p w14:paraId="2B9BB4CC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координация деятельности профсоюзных организаций всех уровней в сфере реализации информационной политики Профсоюза;</w:t>
      </w:r>
    </w:p>
    <w:p w14:paraId="0F73AEAF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системы подготовки и обучения информационных работников и профактива; </w:t>
      </w:r>
    </w:p>
    <w:p w14:paraId="6401285E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вовлечение активных членов профсоюзов в информационную работу на всех уровнях профсоюзной структуры.</w:t>
      </w:r>
    </w:p>
    <w:p w14:paraId="1B769237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65141" w14:textId="3B1DF06E" w:rsidR="00FE42D3" w:rsidRPr="00A96A48" w:rsidRDefault="00FE42D3" w:rsidP="00A96A48">
      <w:pPr>
        <w:widowControl w:val="0"/>
        <w:suppressAutoHyphens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A9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принципы реализации</w:t>
      </w:r>
      <w:r w:rsidR="00A9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информационной политики Профсоюза</w:t>
      </w:r>
    </w:p>
    <w:p w14:paraId="3117E283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политика Профсоюза осуществляется в соответствии со следующими принципами:</w:t>
      </w:r>
    </w:p>
    <w:p w14:paraId="7C598265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объективного и качественного информирования членов Профсоюза и общественности о работе организаций всех уровней;</w:t>
      </w:r>
    </w:p>
    <w:p w14:paraId="10EC4F7C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оперативности, достоверности, доступности информации и защиты персональных данных;</w:t>
      </w:r>
    </w:p>
    <w:p w14:paraId="54B20603" w14:textId="77777777" w:rsidR="00FE42D3" w:rsidRPr="00BE6E69" w:rsidRDefault="00FE42D3" w:rsidP="008B3060">
      <w:pPr>
        <w:widowControl w:val="0"/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учета интересов и потребностей каждого члена Профсоюза;</w:t>
      </w:r>
    </w:p>
    <w:p w14:paraId="4C9D833F" w14:textId="77777777" w:rsidR="00FE42D3" w:rsidRPr="00BE6E69" w:rsidRDefault="00FE42D3" w:rsidP="00FE42D3">
      <w:pPr>
        <w:widowControl w:val="0"/>
        <w:tabs>
          <w:tab w:val="left" w:pos="28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участия информационных работников и профактива в разработке и реализации приоритетных направлений информационной политики;</w:t>
      </w:r>
    </w:p>
    <w:p w14:paraId="51C0DFC7" w14:textId="77777777" w:rsidR="00FE42D3" w:rsidRPr="00BE6E69" w:rsidRDefault="00FE42D3" w:rsidP="00FE42D3">
      <w:pPr>
        <w:widowControl w:val="0"/>
        <w:tabs>
          <w:tab w:val="left" w:pos="28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комплексного подхода при формировании и реализации информационной политики;</w:t>
      </w:r>
    </w:p>
    <w:p w14:paraId="6F55B19A" w14:textId="77777777" w:rsidR="00FE42D3" w:rsidRPr="00BE6E69" w:rsidRDefault="00FE42D3" w:rsidP="00FE42D3">
      <w:pPr>
        <w:widowControl w:val="0"/>
        <w:tabs>
          <w:tab w:val="left" w:pos="28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обязательности взаимодействия профсоюзных организаций всех уровней при реализации информационной политики;</w:t>
      </w:r>
    </w:p>
    <w:p w14:paraId="458B58C1" w14:textId="77777777" w:rsidR="00FE42D3" w:rsidRPr="00BE6E69" w:rsidRDefault="00FE42D3" w:rsidP="00FE42D3">
      <w:pPr>
        <w:widowControl w:val="0"/>
        <w:tabs>
          <w:tab w:val="left" w:pos="28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практического овладения профактивом современными технологиями коммуникаций и распространения информации;</w:t>
      </w:r>
    </w:p>
    <w:p w14:paraId="0DD8CF0A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мониторинга, анализа и прогнозирования потребностей членов Профсоюза для выработки основных направлений деятельности Профсоюза в области информационной политики.</w:t>
      </w:r>
    </w:p>
    <w:p w14:paraId="518B6DD3" w14:textId="77777777" w:rsidR="00FE42D3" w:rsidRPr="00BE6E69" w:rsidRDefault="00FE42D3" w:rsidP="00FE42D3">
      <w:pPr>
        <w:widowControl w:val="0"/>
        <w:tabs>
          <w:tab w:val="left" w:pos="28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12485" w14:textId="33987183" w:rsidR="00FE42D3" w:rsidRPr="00A96A48" w:rsidRDefault="00FE42D3" w:rsidP="00A96A48">
      <w:pPr>
        <w:widowControl w:val="0"/>
        <w:suppressAutoHyphens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A9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Приоритетные направления</w:t>
      </w:r>
      <w:r w:rsidR="00A9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9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информационной политики Профсоюза </w:t>
      </w:r>
    </w:p>
    <w:p w14:paraId="5FE2FF98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в соответствии с целями, задачами и принципами информационной политики Профсоюза определяет приоритетные направления в следующих областях: </w:t>
      </w:r>
    </w:p>
    <w:p w14:paraId="22745F09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престижа профсоюзного членства, в том числе через социальное партнерство, коллективные действия, PR-акции, социальную рекламу, формирующие позитивное отношение к Профсоюзу как организации, защищающей права и интересы его членов; </w:t>
      </w:r>
    </w:p>
    <w:p w14:paraId="656E9690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личного кабинета члена Профсоюза, как инструмента информационного взаимодействия, механизма персонального информирования каждого члена Профсоюза, оперативной обратной связи и участия в профсоюзной жизни через защищенную цифровую среду;</w:t>
      </w:r>
    </w:p>
    <w:p w14:paraId="5E92F84A" w14:textId="59240050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развития личного публичного медийного стиля председателей профсоюзных организаций. С учётом запроса на интернет-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пользователей</w:t>
      </w:r>
      <w:r w:rsidR="008B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персонифицированное общение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закрепить приоритет на развитие личного публичного присутствия председателей (публикации от первого лица, визуальные форматы, прямые эфиры, рассказы о профсоюзной деятельности через реальные истории).</w:t>
      </w:r>
    </w:p>
    <w:p w14:paraId="474C10E4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членов Профсоюза уважения к трудовой дисциплине и к коллективу, ответственности, чувства гордости за профессию и принадлежности к профсоюзному движению;</w:t>
      </w:r>
    </w:p>
    <w:p w14:paraId="4C30C4C8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и активное использование собственных СМИ, в том числе цифровых, улучшение качества информационных материалов;  </w:t>
      </w:r>
    </w:p>
    <w:p w14:paraId="05FA1137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взаимодействия с отраслевыми, профсоюзными и внешними СМИ для продвижения работы Профсоюза по всем направлениям его деятельности, распространение информации о положительном опыте работы профсоюзных организаций;</w:t>
      </w:r>
    </w:p>
    <w:p w14:paraId="65731550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информационных кампаний в поддержку акций профсоюзной солидарности;</w:t>
      </w:r>
    </w:p>
    <w:p w14:paraId="0B058FF5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работы в социальных сетях как одном из наиболее популярных, доступных и оперативных каналов донесения информации, в том числе через распространение в локальных сообществах актуальных материалов Профсоюза;</w:t>
      </w:r>
    </w:p>
    <w:p w14:paraId="6F706113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информационных работников и профсоюзного актива, обучение цифровым и нейросетевым технологиям для решения задач в разных сферах: аналитике данных, создании контента, коммуникации;</w:t>
      </w:r>
    </w:p>
    <w:p w14:paraId="45490326" w14:textId="77777777" w:rsidR="00FE42D3" w:rsidRPr="00BE6E69" w:rsidRDefault="00FE42D3" w:rsidP="00FE42D3">
      <w:pPr>
        <w:widowControl w:val="0"/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и распространение лучших практик организаций Профсоюза по ведению информационной работы, проведение соответствующих конкурсов.</w:t>
      </w:r>
    </w:p>
    <w:p w14:paraId="1D0A9C5A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информационной политики Профсоюза осуществляет Информационный центр Аппарата ЦК Профсоюза.</w:t>
      </w:r>
    </w:p>
    <w:p w14:paraId="3B1CF07A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7FFCA" w14:textId="17FD0AB0" w:rsidR="00FE42D3" w:rsidRPr="00A96A48" w:rsidRDefault="00FE42D3" w:rsidP="00A96A48">
      <w:pPr>
        <w:widowControl w:val="0"/>
        <w:suppressAutoHyphens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E6E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A96A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bookmarkStart w:id="1" w:name="_Hlk209196610"/>
      <w:r w:rsidRPr="00A96A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Средства массовой </w:t>
      </w:r>
      <w:bookmarkEnd w:id="1"/>
      <w:r w:rsidRPr="00A96A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информации, </w:t>
      </w:r>
      <w:r w:rsidR="00A96A48" w:rsidRPr="00A96A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br/>
      </w:r>
      <w:r w:rsidRPr="00A96A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цифровые ресурсы Профсоюза</w:t>
      </w:r>
    </w:p>
    <w:p w14:paraId="0FCCCF6A" w14:textId="77777777" w:rsidR="00FE42D3" w:rsidRPr="00BE6E69" w:rsidRDefault="00FE42D3" w:rsidP="00FE42D3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Цифровыми информационными ресурсами Профсоюза являются официальный сайт Профсоюза, официальный Телеграм-канал РОСПРОФЖЕЛ и страницы социальных сетей «ВКонтакте» и «Одноклассники», электронный сервис — Личный кабинет члена Профсоюза. </w:t>
      </w:r>
    </w:p>
    <w:p w14:paraId="3F3DBFB1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Печатными изданиями Профсоюза являются газета «Сигнал», журнал «Информационный вестник», ежеквартальная листовка «ЦК РОСПРОФЖЕЛ информирует». </w:t>
      </w:r>
    </w:p>
    <w:p w14:paraId="3EEFCD41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необходимости могут создаваться иные печатные издания, цифровые и электронные ресурсы.</w:t>
      </w:r>
    </w:p>
    <w:p w14:paraId="10A21C4B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«Сигнал» ориентирована на членов Профсоюза, журнал «Информационный вестник» — на профсоюзный актив. Их обязательными подписчиками являются организации Профсоюза всех уровней. Ежегодный тираж профсоюзных изданий регламентируется постановлением Президиума Профсоюза.</w:t>
      </w:r>
    </w:p>
    <w:p w14:paraId="36242F61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Газета «Сигнал» и журнал «Информационный вестник» размещаются в электронном виде на сайте Профсоюза, в Личном кабинете члена Профсоюза, на официальном Телеграм-канале РОСПРОФЖЕЛ и страницах социальных сетей «ВКонтакте» и «Одноклассники», при необходимости – рассылаются по электронной почте и посредствам мессенджеров. </w:t>
      </w:r>
    </w:p>
    <w:p w14:paraId="4EE7ADE7" w14:textId="77777777" w:rsidR="00FE42D3" w:rsidRPr="00BE6E69" w:rsidRDefault="00FE42D3" w:rsidP="00FE42D3">
      <w:pPr>
        <w:suppressAutoHyphens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209102854"/>
    </w:p>
    <w:p w14:paraId="196FAB9E" w14:textId="24E40FFD" w:rsidR="00FE42D3" w:rsidRPr="00CE66E5" w:rsidRDefault="00FE42D3" w:rsidP="00A96A48">
      <w:pPr>
        <w:widowControl w:val="0"/>
        <w:suppressAutoHyphens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209196499"/>
      <w:bookmarkStart w:id="4" w:name="_Hlk209102870"/>
      <w:r w:rsidRPr="00A96A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bookmarkEnd w:id="3"/>
      <w:r w:rsidRPr="00CE6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Реализация Концепции</w:t>
      </w:r>
      <w:r w:rsidR="00A96A48" w:rsidRPr="00CE6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E6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через механизмы</w:t>
      </w:r>
      <w:r w:rsidR="00A96A48" w:rsidRPr="00CE6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6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социального партнерства</w:t>
      </w:r>
    </w:p>
    <w:bookmarkEnd w:id="2"/>
    <w:bookmarkEnd w:id="4"/>
    <w:p w14:paraId="6C177BFA" w14:textId="77777777" w:rsidR="00FE42D3" w:rsidRPr="00BE6E69" w:rsidRDefault="00FE42D3" w:rsidP="00FE42D3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эффективного развития системы социального партнерства между работодателями и Профсоюзом в число принимаемых социальными партнерами обязательств в ходе коллективно-договорных кампаний по направлению информационной работы предлагается включать:</w:t>
      </w:r>
    </w:p>
    <w:p w14:paraId="5BFC0CC5" w14:textId="77777777" w:rsidR="00FE42D3" w:rsidRPr="00BE6E69" w:rsidRDefault="00FE42D3" w:rsidP="00FE42D3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взаимное информирование о принимаемых решениях по социально-трудовым вопросам;</w:t>
      </w:r>
    </w:p>
    <w:p w14:paraId="6F82D195" w14:textId="77777777" w:rsidR="00FE42D3" w:rsidRPr="00BE6E69" w:rsidRDefault="00FE42D3" w:rsidP="00FE42D3">
      <w:pPr>
        <w:widowControl w:val="0"/>
        <w:tabs>
          <w:tab w:val="left" w:pos="142"/>
          <w:tab w:val="left" w:pos="28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информационной и разъяснительной работы, направленной на повышение социальной ответственности субъектов договоров и соглашений;</w:t>
      </w:r>
    </w:p>
    <w:p w14:paraId="08AF302D" w14:textId="77777777" w:rsidR="00FE42D3" w:rsidRPr="00BE6E69" w:rsidRDefault="00FE42D3" w:rsidP="00FE42D3">
      <w:pPr>
        <w:widowControl w:val="0"/>
        <w:tabs>
          <w:tab w:val="left" w:pos="142"/>
          <w:tab w:val="left" w:pos="28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работников об изменениях, происходящих в трудовом законодательстве;</w:t>
      </w:r>
    </w:p>
    <w:p w14:paraId="43D7E951" w14:textId="77777777" w:rsidR="00FE42D3" w:rsidRPr="00BE6E69" w:rsidRDefault="00FE42D3" w:rsidP="00FE42D3">
      <w:pPr>
        <w:widowControl w:val="0"/>
        <w:tabs>
          <w:tab w:val="left" w:pos="142"/>
          <w:tab w:val="left" w:pos="28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сторонами социального партнерства в согласованном порядке и объемах взаимной информации об экономическом положении организаций (их структурных подразделений), в том числе о состоянии рынка труда и количестве безработных, мерах государственной и отраслевой поддержки в области занятости, а также по вопросам, затрагивающим трудовые права и связанные с ними социально-экономические интересы членов Профсоюза; и публикация данной информации в профсоюзной прессе;</w:t>
      </w:r>
    </w:p>
    <w:p w14:paraId="4D1EA064" w14:textId="77777777" w:rsidR="00FE42D3" w:rsidRPr="00BE6E69" w:rsidRDefault="00FE42D3" w:rsidP="00FE42D3">
      <w:pPr>
        <w:widowControl w:val="0"/>
        <w:tabs>
          <w:tab w:val="left" w:pos="142"/>
          <w:tab w:val="left" w:pos="28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информационно-разъяснительных кампаний о возможностях трудоустройства и профессионального обучения, в том числе в рамках разделов вакансий и публикаций на официальных сайтах социальных партнеров.</w:t>
      </w:r>
    </w:p>
    <w:p w14:paraId="2AFBFF9C" w14:textId="77777777" w:rsidR="00FE42D3" w:rsidRPr="00BE6E69" w:rsidRDefault="00FE42D3" w:rsidP="00FE42D3">
      <w:pPr>
        <w:widowControl w:val="0"/>
        <w:tabs>
          <w:tab w:val="left" w:pos="142"/>
          <w:tab w:val="left" w:pos="28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9D100" w14:textId="5C461C5F" w:rsidR="00FE42D3" w:rsidRPr="00A96A48" w:rsidRDefault="00FE42D3" w:rsidP="00A96A48">
      <w:pPr>
        <w:widowControl w:val="0"/>
        <w:suppressAutoHyphens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96A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 Финансирование информационной работы</w:t>
      </w:r>
    </w:p>
    <w:p w14:paraId="6223B1DB" w14:textId="1662CEC9" w:rsidR="00FE42D3" w:rsidRPr="00BE6E69" w:rsidRDefault="00FE42D3" w:rsidP="00FE42D3">
      <w:pPr>
        <w:widowControl w:val="0"/>
        <w:suppressAutoHyphens/>
        <w:ind w:right="-1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финансирования информационной работы определяется путем покрытия издержек на выполнение требований Единого стандарта и другого информационного сопро</w:t>
      </w:r>
      <w:r w:rsidR="005B41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вождения деятельности Профсоюза</w:t>
      </w:r>
      <w:r w:rsidR="00D84312" w:rsidRPr="00D8431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Объем финансирования может составлять не более 5 % от годовых поступлений членских взносов Профсоюза и его организаций.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объема финансирования возможно на уровне Дорпрофжел и </w:t>
      </w:r>
      <w:r w:rsidRPr="00BE6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прямого подчинения ЦК Профсоюза,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финансовых возможностей организаций Профсоюза. </w:t>
      </w:r>
    </w:p>
    <w:p w14:paraId="0E6B1BFE" w14:textId="77777777" w:rsidR="00FE42D3" w:rsidRPr="00BE6E69" w:rsidRDefault="00FE42D3" w:rsidP="00754F85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1D954C" w14:textId="08BB62F3" w:rsidR="00FE42D3" w:rsidRPr="00A96A48" w:rsidRDefault="00FE42D3" w:rsidP="00A96A48">
      <w:pPr>
        <w:widowControl w:val="0"/>
        <w:suppressAutoHyphens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E6E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A96A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Показатели оценки эффективности</w:t>
      </w:r>
    </w:p>
    <w:p w14:paraId="0E73DAE6" w14:textId="77777777" w:rsidR="00980A74" w:rsidRPr="00980A74" w:rsidRDefault="00980A74" w:rsidP="00980A74">
      <w:pPr>
        <w:widowControl w:val="0"/>
        <w:tabs>
          <w:tab w:val="left" w:pos="142"/>
          <w:tab w:val="left" w:pos="284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7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информационной политики профсоюзной организации на любом уровне организационной структуры Профсоюза может быть оценена по следующим целевым показателям:</w:t>
      </w:r>
    </w:p>
    <w:p w14:paraId="0DA15ED5" w14:textId="77777777" w:rsidR="00980A74" w:rsidRPr="00980A74" w:rsidRDefault="00980A74" w:rsidP="00980A74">
      <w:pPr>
        <w:widowControl w:val="0"/>
        <w:tabs>
          <w:tab w:val="left" w:pos="142"/>
          <w:tab w:val="left" w:pos="284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наличие скоординированного информационного взаимодействия профсоюзных организаций всех уровней;</w:t>
      </w:r>
    </w:p>
    <w:p w14:paraId="02BFCA7A" w14:textId="77777777" w:rsidR="00980A74" w:rsidRPr="00980A74" w:rsidRDefault="00980A74" w:rsidP="00980A74">
      <w:pPr>
        <w:widowControl w:val="0"/>
        <w:tabs>
          <w:tab w:val="left" w:pos="142"/>
          <w:tab w:val="left" w:pos="284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подписчиков на информационные ресурсы Профсоюза в социальных сетях;</w:t>
      </w:r>
    </w:p>
    <w:p w14:paraId="12C76D89" w14:textId="77777777" w:rsidR="00980A74" w:rsidRPr="00980A74" w:rsidRDefault="00980A74" w:rsidP="00980A74">
      <w:pPr>
        <w:widowControl w:val="0"/>
        <w:tabs>
          <w:tab w:val="left" w:pos="142"/>
          <w:tab w:val="left" w:pos="284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7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активность посещения информационных ресурсов Профсоюза;</w:t>
      </w:r>
    </w:p>
    <w:p w14:paraId="07C1D1A1" w14:textId="77777777" w:rsidR="00980A74" w:rsidRPr="00980A74" w:rsidRDefault="00980A74" w:rsidP="00980A74">
      <w:pPr>
        <w:widowControl w:val="0"/>
        <w:tabs>
          <w:tab w:val="left" w:pos="142"/>
          <w:tab w:val="left" w:pos="284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показатель цитируемости профсоюзных лидеров и число публикаций положительной тональности о деятельности Профсоюза в СМИ;</w:t>
      </w:r>
    </w:p>
    <w:p w14:paraId="3193C217" w14:textId="77777777" w:rsidR="00980A74" w:rsidRPr="00980A74" w:rsidRDefault="00980A74" w:rsidP="00980A74">
      <w:pPr>
        <w:widowControl w:val="0"/>
        <w:tabs>
          <w:tab w:val="left" w:pos="142"/>
          <w:tab w:val="left" w:pos="284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7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охват целевой аудитории каналами распространения профсоюзной информации;</w:t>
      </w:r>
    </w:p>
    <w:p w14:paraId="2ABB6E8B" w14:textId="0DDEAB78" w:rsidR="00FE42D3" w:rsidRPr="00BE6E69" w:rsidRDefault="00980A74" w:rsidP="00980A74">
      <w:pPr>
        <w:widowControl w:val="0"/>
        <w:tabs>
          <w:tab w:val="left" w:pos="142"/>
          <w:tab w:val="left" w:pos="284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число участников профсоюзных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флайн и онлайн акций и кампаний</w:t>
      </w:r>
      <w:r w:rsidR="00FE42D3"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8C944C" w14:textId="77777777" w:rsidR="00FE42D3" w:rsidRPr="00BE6E69" w:rsidRDefault="00FE42D3" w:rsidP="00FE42D3">
      <w:pPr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14:paraId="73222496" w14:textId="77777777" w:rsidR="00FE42D3" w:rsidRPr="006236EF" w:rsidRDefault="00FE42D3" w:rsidP="00980A74">
      <w:pPr>
        <w:widowControl w:val="0"/>
        <w:suppressAutoHyphens/>
        <w:ind w:left="5670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6236EF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14:paraId="7FE28DCB" w14:textId="77777777" w:rsidR="00FE42D3" w:rsidRPr="006236EF" w:rsidRDefault="00FE42D3" w:rsidP="00980A74">
      <w:pPr>
        <w:widowControl w:val="0"/>
        <w:suppressAutoHyphens/>
        <w:ind w:left="5670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6236EF">
        <w:rPr>
          <w:rFonts w:ascii="Times New Roman" w:eastAsia="Times New Roman" w:hAnsi="Times New Roman" w:cs="Times New Roman"/>
          <w:lang w:eastAsia="ru-RU"/>
        </w:rPr>
        <w:t>к Постановлению ЦК</w:t>
      </w:r>
      <w:r w:rsidRPr="006236EF">
        <w:rPr>
          <w:rFonts w:ascii="Times New Roman" w:eastAsia="Times New Roman" w:hAnsi="Times New Roman" w:cs="Times New Roman"/>
          <w:lang w:eastAsia="ru-RU"/>
        </w:rPr>
        <w:br/>
        <w:t>Профсоюза от 01.10.2025 г.</w:t>
      </w:r>
    </w:p>
    <w:p w14:paraId="316695F7" w14:textId="77777777" w:rsidR="00FE42D3" w:rsidRPr="006236EF" w:rsidRDefault="00FE42D3" w:rsidP="00980A74">
      <w:pPr>
        <w:widowControl w:val="0"/>
        <w:suppressAutoHyphens/>
        <w:ind w:left="5670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6236EF">
        <w:rPr>
          <w:rFonts w:ascii="Times New Roman" w:eastAsia="Times New Roman" w:hAnsi="Times New Roman" w:cs="Times New Roman"/>
          <w:lang w:eastAsia="ru-RU"/>
        </w:rPr>
        <w:t>(</w:t>
      </w:r>
      <w:r w:rsidRPr="006236EF">
        <w:rPr>
          <w:rFonts w:ascii="Times New Roman" w:eastAsia="Times New Roman" w:hAnsi="Times New Roman" w:cs="Times New Roman"/>
          <w:bCs/>
          <w:lang w:val="en-US" w:eastAsia="ru-RU"/>
        </w:rPr>
        <w:t>XVI</w:t>
      </w:r>
      <w:r w:rsidRPr="006236EF">
        <w:rPr>
          <w:rFonts w:ascii="Times New Roman" w:eastAsia="Times New Roman" w:hAnsi="Times New Roman" w:cs="Times New Roman"/>
          <w:lang w:eastAsia="ru-RU"/>
        </w:rPr>
        <w:t xml:space="preserve"> Пленум)</w:t>
      </w:r>
    </w:p>
    <w:p w14:paraId="4793E9E4" w14:textId="77777777" w:rsidR="00FE42D3" w:rsidRPr="00BE6E69" w:rsidRDefault="00FE42D3" w:rsidP="00FE42D3">
      <w:pPr>
        <w:widowControl w:val="0"/>
        <w:suppressAutoHyphens/>
        <w:ind w:left="5670"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D0DAF" w14:textId="15A405FB" w:rsidR="00FE42D3" w:rsidRPr="00BE6E69" w:rsidRDefault="00FE42D3" w:rsidP="00A96A48">
      <w:pPr>
        <w:widowControl w:val="0"/>
        <w:suppressAutoHyphens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 ИНФОРМАЦИОННОГО ОБЕСПЕЧЕНИЯ</w:t>
      </w:r>
      <w:r w:rsidR="00A9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ЧЛЕНОВ ПРОФСОЮЗА </w:t>
      </w:r>
    </w:p>
    <w:p w14:paraId="7702CC7C" w14:textId="77777777" w:rsidR="00FE42D3" w:rsidRPr="00BE6E69" w:rsidRDefault="00FE42D3" w:rsidP="00C44364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6BB00D" w14:textId="33D5DDB9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информационного обеспечения членов Профсоюза (далее – Стандарт) – набор информационных материалов, форм и методов информационной работы, определение ее периодичности и финансово</w:t>
      </w:r>
      <w:r w:rsidR="002041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2041D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расчете на каждого члена Профсоюза.</w:t>
      </w:r>
    </w:p>
    <w:p w14:paraId="5B4DB811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способствует распространению идей профсоюзного движения и привлечению новых членов, а также объективному информированию членов Профсоюза о деятельности органов Российского профессионального союза железнодорожников и транспортных строителей (РОСПРОФЖЕЛ).</w:t>
      </w:r>
    </w:p>
    <w:p w14:paraId="4F9B39BE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является неотъемлемой частью Концепции информационной политики РОСПРОФЖЕЛ (далее — Профсоюза) и имеет обязательную силу для всех организаций Профсоюза. </w:t>
      </w:r>
    </w:p>
    <w:p w14:paraId="11031880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содержит критерии оценки информационной работы Профсоюза, ее обязательные формы, содержание, объемы и финансирование. </w:t>
      </w:r>
    </w:p>
    <w:p w14:paraId="3ECF9E3F" w14:textId="77777777" w:rsidR="00FE42D3" w:rsidRPr="00BE6E69" w:rsidRDefault="00FE42D3" w:rsidP="00FE42D3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B597EE" w14:textId="1DDF521C" w:rsidR="00FE42D3" w:rsidRPr="00BE6E69" w:rsidRDefault="00FE42D3" w:rsidP="00EB599F">
      <w:pPr>
        <w:suppressAutoHyphens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Организация реализации</w:t>
      </w:r>
      <w:r w:rsidR="00EB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Стандарта информационного обеспечения членов Профсоюза</w:t>
      </w:r>
    </w:p>
    <w:p w14:paraId="1D92690B" w14:textId="77777777" w:rsidR="00FE42D3" w:rsidRPr="00BE6E69" w:rsidRDefault="00FE42D3" w:rsidP="00FE42D3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D48DD6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На уровне высшего и центральных органов Профсоюза:</w:t>
      </w:r>
    </w:p>
    <w:p w14:paraId="3951FF1E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E69">
        <w:rPr>
          <w:rFonts w:ascii="Times New Roman" w:eastAsia="Calibri" w:hAnsi="Times New Roman" w:cs="Times New Roman"/>
          <w:sz w:val="28"/>
          <w:szCs w:val="28"/>
        </w:rPr>
        <w:t>Высший и центральные органы Профсоюза принимают организационные, управленческие и финансовые решения, необходимые для реализации положений Концепции.</w:t>
      </w:r>
    </w:p>
    <w:p w14:paraId="19B4FA77" w14:textId="77777777" w:rsidR="00FE42D3" w:rsidRPr="00BE6E69" w:rsidRDefault="00FE42D3" w:rsidP="00FE42D3">
      <w:pPr>
        <w:tabs>
          <w:tab w:val="left" w:pos="284"/>
          <w:tab w:val="left" w:pos="709"/>
          <w:tab w:val="left" w:pos="1134"/>
        </w:tabs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Центральный комитет Профсоюза координирует реализацию положений Концепции в целом по профсоюзной структуре через работу Информационного центра Аппарата Центрального комитета Профсоюза (далее </w:t>
      </w:r>
      <w:bookmarkStart w:id="5" w:name="_Hlk209207033"/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5"/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ЦК Профсоюза) и </w:t>
      </w:r>
      <w:r w:rsidRPr="00BE6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 массовой коммуникации</w:t>
      </w:r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Профсоюза. </w:t>
      </w:r>
    </w:p>
    <w:p w14:paraId="4EF97588" w14:textId="77777777" w:rsidR="00FE42D3" w:rsidRPr="00BE6E69" w:rsidRDefault="00FE42D3" w:rsidP="00FE42D3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положений Концепции для обеспечения материалов и подготовки проектов решений к рассмотрению профсоюзными органами Информационный центр Аппарата ЦК Профсоюза:</w:t>
      </w:r>
    </w:p>
    <w:p w14:paraId="531EB520" w14:textId="77777777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координирует информационное взаимодействие профсоюзных организаций; </w:t>
      </w:r>
    </w:p>
    <w:p w14:paraId="5C177AD8" w14:textId="77777777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работу и содержательное наполнение сайта Профсоюза, страниц в социальных сетях, групп и чатов в мессенджерах, формирует сообщество проводников информации о деятельности Профсоюза; </w:t>
      </w:r>
    </w:p>
    <w:p w14:paraId="0BD091BB" w14:textId="77777777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предложения по совершенствованию информационной работы, вносит их на рассмотрение Президиума Профсоюза;</w:t>
      </w:r>
    </w:p>
    <w:p w14:paraId="5B735D91" w14:textId="77777777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анализирует выполнение профорганизациями исполнения данной Концепции; </w:t>
      </w:r>
    </w:p>
    <w:p w14:paraId="73D96B13" w14:textId="77777777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организует интервью, брифинги, пресс-конференции и выступления Председателя Профсоюза, его заместителей и представителей Профсоюза в средствах массовой информации (далее – СМИ); </w:t>
      </w:r>
    </w:p>
    <w:p w14:paraId="76EDAB37" w14:textId="77777777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обмен опытом работы сотрудников профсоюзных СМИ, информационных работников и информационных активистов членских организаций Профсоюза;</w:t>
      </w:r>
    </w:p>
    <w:p w14:paraId="16CE4BCD" w14:textId="76517624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предложения по использованию цифровых технологий в работе Профсоюза; </w:t>
      </w:r>
    </w:p>
    <w:p w14:paraId="033EC3D4" w14:textId="77777777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специальные конкурсы среди председателей первичных профсоюзных организаций (далее – ППО) и профактива с целью продвижения профсоюзных печатных СМИ и профсоюзных информационных ресурсов в сети Интернет и социальных сетях.</w:t>
      </w:r>
    </w:p>
    <w:p w14:paraId="19EB5304" w14:textId="77777777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изготовление и распространение средств профсоюзной агитации: визуализированной информации, видео-, печатных материалов и другой информационной продукции, оказывает поддержку членским организациям в создании и распространении такой продукции;</w:t>
      </w:r>
    </w:p>
    <w:p w14:paraId="73DC805E" w14:textId="77777777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направляет организациям Профсоюза для использования информационные материалы с сообщениями о профсоюзных акциях, статьями, комментариями, интервью, заявлениями профсоюзных органов; </w:t>
      </w:r>
    </w:p>
    <w:p w14:paraId="6D3584AA" w14:textId="77777777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оказывает методическую и практическую помощь профсоюзным организациям в реализации положений Концепции, в том числе в части работы с профсоюзными информационными ресурсами Профсоюза;</w:t>
      </w:r>
    </w:p>
    <w:p w14:paraId="392F6AF7" w14:textId="77777777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обучении руководителей организаций Профсоюза информационной политики Профсоюза;</w:t>
      </w:r>
    </w:p>
    <w:p w14:paraId="6B274D49" w14:textId="77777777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программы подготовки информационных работников и активистов.</w:t>
      </w:r>
    </w:p>
    <w:p w14:paraId="5DCCD544" w14:textId="77777777" w:rsidR="00FE42D3" w:rsidRPr="00BE6E69" w:rsidRDefault="00FE42D3" w:rsidP="00FE42D3">
      <w:pPr>
        <w:widowControl w:val="0"/>
        <w:tabs>
          <w:tab w:val="left" w:pos="1134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E7356" w14:textId="77777777" w:rsidR="00FE42D3" w:rsidRPr="00BE6E69" w:rsidRDefault="00FE42D3" w:rsidP="00980A74">
      <w:pPr>
        <w:widowControl w:val="0"/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Hlk209202770"/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На уровне </w:t>
      </w:r>
      <w:bookmarkStart w:id="7" w:name="_Hlk209426341"/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дорожных территориальных профсоюзных организаций, </w:t>
      </w:r>
      <w:bookmarkStart w:id="8" w:name="_Hlk209430564"/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организаций прямого подчинения ЦК Профсоюза </w:t>
      </w:r>
      <w:bookmarkEnd w:id="7"/>
      <w:bookmarkEnd w:id="8"/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— Организации):</w:t>
      </w:r>
    </w:p>
    <w:bookmarkEnd w:id="6"/>
    <w:p w14:paraId="293B77B8" w14:textId="77777777" w:rsidR="00FE42D3" w:rsidRPr="00BE6E69" w:rsidRDefault="00FE42D3" w:rsidP="00FE42D3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Выборный коллегиальный орган Организации координирует информационную работу в организациях Профсоюза, входящих в её структуру.</w:t>
      </w:r>
    </w:p>
    <w:p w14:paraId="696CA0A3" w14:textId="77777777" w:rsidR="00FE42D3" w:rsidRPr="00BE6E69" w:rsidRDefault="00FE42D3" w:rsidP="00FE42D3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этих функций Организации: </w:t>
      </w:r>
    </w:p>
    <w:p w14:paraId="075B8268" w14:textId="77777777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принимают организационные, финансовые и управленческие решения, необходимые для реализации положений Концепции;</w:t>
      </w:r>
    </w:p>
    <w:p w14:paraId="5CA6868D" w14:textId="77777777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контролируют организацию информационной работы в своих структурных организациях, оказывает практическую помощь в этой работе, проверяет (не реже 2 раз в год) состояние информационной работы (включая состояние профсоюзных стендов, наличие и ведение каналов электронных коммуникаций с членами Профсоюза, подписки на печатные СМИ Профсоюза и центральную профсоюзную газету «Солидарность»);</w:t>
      </w:r>
    </w:p>
    <w:p w14:paraId="7B84C6F4" w14:textId="77777777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проводят единые информационные дни Профсоюза, встречи с членами Профсоюза на рабочих местах;</w:t>
      </w:r>
    </w:p>
    <w:p w14:paraId="2FD188E2" w14:textId="77777777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организуют оперативную подготовку информационных материалов о 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профсоюзных организаций для использования в центральных и региональных печатных СМИ Профсоюза, на сайтах, социальных сетях, группах и чатах в мессенджерах;</w:t>
      </w:r>
    </w:p>
    <w:p w14:paraId="147D24E4" w14:textId="76A381B2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изготовление и распространение визуализированной информации и видео материалов для распространения посредств</w:t>
      </w:r>
      <w:r w:rsidR="002041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ресурсов Интернета;</w:t>
      </w:r>
    </w:p>
    <w:p w14:paraId="1FFCE9B0" w14:textId="77777777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работу с обращениями и вопросами членов Профсоюза на сайтах Организаций, в социальных сетях и мессенджерах;</w:t>
      </w:r>
    </w:p>
    <w:p w14:paraId="449DDAE1" w14:textId="578B241C" w:rsidR="00FE42D3" w:rsidRPr="00BE6E69" w:rsidRDefault="00FE42D3" w:rsidP="00FE42D3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</w:t>
      </w:r>
      <w:r w:rsidR="002041D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изготовление сувенирной продукции и продукции к памятным датам в полном соответствии с символикой и фирменным стилем Профсоюза;</w:t>
      </w:r>
    </w:p>
    <w:p w14:paraId="76E2D0B0" w14:textId="77777777" w:rsidR="00FE42D3" w:rsidRPr="00BE6E69" w:rsidRDefault="00FE42D3" w:rsidP="00FE42D3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публикацию материалов о деятельности профсоюзных организаций во внешних средствах массовой информации;</w:t>
      </w:r>
    </w:p>
    <w:p w14:paraId="766CDFCD" w14:textId="77777777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проводят смотры-конкурсы на лучшую постановку информационной работы, лучшие профсоюзные издания и стенды в организациях, входящих в структуру </w:t>
      </w:r>
      <w:r w:rsidRPr="00BE6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дорожных территориальных профсоюзных организаций, организаций прямого подчинения ЦК Профсоюза.</w:t>
      </w:r>
    </w:p>
    <w:p w14:paraId="49D2C305" w14:textId="77777777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060EC" w14:textId="77777777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На уровне первичной профсоюзной организации (ППО)</w:t>
      </w:r>
    </w:p>
    <w:p w14:paraId="7EE309DC" w14:textId="77777777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Выборный руководящий коллегиальный орган первичной профсоюзной </w:t>
      </w:r>
      <w:bookmarkStart w:id="9" w:name="_Hlk209204900"/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(далее — профсоюзный комитет ППO) проводит постоянное информирование членов Профсоюза и социальных партнеров о своей деятельности и направлениях работы вышестоящих профсоюзных организаций, обеспечивает:</w:t>
      </w:r>
    </w:p>
    <w:p w14:paraId="66FE2BBD" w14:textId="0787C168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209204812"/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End w:id="10"/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не менее одного профсоюзного стенда (стационарный или интерактивный) с регулярным обновлением (не реже, чем раз в две недели), используя информацию вышестоящих профсоюзных организаций, материалы журнала «Информационный вестник», газеты «Сигнал</w:t>
      </w:r>
      <w:r w:rsidR="005D48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печатных изданий, цифровых и электронных ресурсов Профсоюза;</w:t>
      </w:r>
    </w:p>
    <w:p w14:paraId="3FE0E460" w14:textId="77777777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агитационных и информационных печатных и электронных материалов, используя в том числе информацию вышестоящих профсоюзных организаций;</w:t>
      </w:r>
    </w:p>
    <w:p w14:paraId="31A6143D" w14:textId="2530BCCC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организациях</w:t>
      </w:r>
      <w:r w:rsidR="005D4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объединяющих 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500 членов профсоюза </w:t>
      </w:r>
      <w:r w:rsidR="005D4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ведение электронного канала коммуникации (социальные сети, мессенджеры) с членами Профсоюза с материалами о текущей деятельности выборных органов ППO, в первую очередь, по вопросам зарплаты, занятости, условий труда, социально-трудовой тематике; доступ вышестоящей профсоюзной организации к данному каналу обязател</w:t>
      </w:r>
      <w:r w:rsid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632813" w14:textId="26A259C9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информационные дни, собрания, встречи с выездом на линию – не менее одного раза в месяц</w:t>
      </w:r>
      <w:r w:rsidR="0044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освобожденных председателей ППО)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5386B" w14:textId="77777777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передает в вышестоящую профсоюзную организацию информацию о работе профсоюзного комитета, заслуживающую размещения во профсоюзных и внешних СМИ, пропагандирующую деятельность Профсоюза;</w:t>
      </w:r>
    </w:p>
    <w:p w14:paraId="015240B5" w14:textId="7BFC7512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организациях, где отсутствуют освобожденные профсоюзные 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работники, ответственные за информационную работу, данн</w:t>
      </w:r>
      <w:r w:rsidR="005F4FE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5F4F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 на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</w:t>
      </w:r>
      <w:r w:rsidR="005D4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</w:t>
      </w:r>
      <w:r w:rsidR="005D48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</w:t>
      </w:r>
      <w:r w:rsidR="005D48B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вопрос. В ППО информационная работа осуществляется под руководством председателя;</w:t>
      </w:r>
    </w:p>
    <w:p w14:paraId="4B891F71" w14:textId="77777777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профсоюзный комитет стимулирует и поощряет творческую активность членов профсоюза, направленную на создание профсоюзного контента в средствах массовой коммуникации Профсоюза.</w:t>
      </w:r>
    </w:p>
    <w:bookmarkEnd w:id="9"/>
    <w:p w14:paraId="66881B06" w14:textId="77777777" w:rsidR="00FE42D3" w:rsidRPr="00BE6E69" w:rsidRDefault="00FE42D3" w:rsidP="00FE42D3">
      <w:pPr>
        <w:widowControl w:val="0"/>
        <w:tabs>
          <w:tab w:val="left" w:pos="142"/>
          <w:tab w:val="left" w:pos="284"/>
          <w:tab w:val="left" w:pos="426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1ACD8" w14:textId="77777777" w:rsidR="00FE42D3" w:rsidRPr="00BE6E69" w:rsidRDefault="00FE42D3" w:rsidP="00EB599F">
      <w:pPr>
        <w:suppressAutoHyphens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209197595"/>
      <w:r w:rsidRPr="00BE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Обязательные объемы и содержание информационной работы</w:t>
      </w:r>
    </w:p>
    <w:p w14:paraId="1FD09105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информационной работы устанавливаются следующие контрольные показатели в расчете на члена Профсоюза (группу, первичную организацию):</w:t>
      </w:r>
    </w:p>
    <w:p w14:paraId="1F582949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информационные дни, собрания, встречи — не менее одного раза в месяц;</w:t>
      </w:r>
    </w:p>
    <w:p w14:paraId="14349F67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газета «Сигнал» — один экземпляр на 30 членов Профсоюза;</w:t>
      </w:r>
    </w:p>
    <w:p w14:paraId="41D3E9A4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«Информационный вестник» — не менее одного экземпляра на ППО, не менее пяти экземпляров на дорожную территориальную организацию Профсоюза</w:t>
      </w:r>
      <w:r w:rsidRPr="00BE6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9B70D65" w14:textId="77777777" w:rsidR="00FE42D3" w:rsidRPr="00BE6E69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декабря 2025 года ПДФ-версия газеты «Сигнал» и журнала «Информационный вестник» будет доступна в личном кабинете члена Профсоюза. Поэтому контрольный показатель для Дорпрофжел может быть снижен пропорционально цифре (проценту) зарегистрированных членов Профсоюза в личном кабинете члена профсоюза. Пересмотр контрольного показателя возможен два раза в год. </w:t>
      </w:r>
    </w:p>
    <w:p w14:paraId="7E89CD34" w14:textId="77777777" w:rsidR="00FE42D3" w:rsidRPr="00B95D8A" w:rsidRDefault="00FE42D3" w:rsidP="00FE42D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6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стационарный информационный стенд Профсоюза, в том числе интерактивный (мультимедийная панель) — не менее одного на ППО, с регулярным (не менее одного раза в две недели) обновлением новостной, документальной, служебной, визуализированной, иллюстративной и иной информации.</w:t>
      </w:r>
      <w:bookmarkEnd w:id="11"/>
    </w:p>
    <w:p w14:paraId="43662D9B" w14:textId="4172C962" w:rsidR="00B95D8A" w:rsidRPr="00FE42D3" w:rsidRDefault="00B95D8A" w:rsidP="00FE42D3"/>
    <w:sectPr w:rsidR="00B95D8A" w:rsidRPr="00FE42D3" w:rsidSect="00821311">
      <w:footerReference w:type="default" r:id="rId8"/>
      <w:headerReference w:type="first" r:id="rId9"/>
      <w:pgSz w:w="11906" w:h="16838"/>
      <w:pgMar w:top="851" w:right="1134" w:bottom="1134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D25F" w14:textId="77777777" w:rsidR="005F354B" w:rsidRDefault="005F354B" w:rsidP="00A401A9">
      <w:r>
        <w:separator/>
      </w:r>
    </w:p>
  </w:endnote>
  <w:endnote w:type="continuationSeparator" w:id="0">
    <w:p w14:paraId="6F52889A" w14:textId="77777777" w:rsidR="005F354B" w:rsidRDefault="005F354B" w:rsidP="00A4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8436" w14:textId="77777777" w:rsidR="00F8329A" w:rsidRPr="00A50AAB" w:rsidRDefault="00F8329A" w:rsidP="00A50AAB">
    <w:pPr>
      <w:ind w:hanging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269F" w14:textId="77777777" w:rsidR="005F354B" w:rsidRDefault="005F354B" w:rsidP="00A401A9">
      <w:r>
        <w:separator/>
      </w:r>
    </w:p>
  </w:footnote>
  <w:footnote w:type="continuationSeparator" w:id="0">
    <w:p w14:paraId="4299F603" w14:textId="77777777" w:rsidR="005F354B" w:rsidRDefault="005F354B" w:rsidP="00A40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095"/>
    </w:tblGrid>
    <w:tr w:rsidR="00F8329A" w:rsidRPr="00FC0FAB" w14:paraId="103D60F5" w14:textId="77777777" w:rsidTr="00331736">
      <w:trPr>
        <w:trHeight w:val="574"/>
      </w:trPr>
      <w:tc>
        <w:tcPr>
          <w:tcW w:w="3119" w:type="dxa"/>
        </w:tcPr>
        <w:p w14:paraId="123F5026" w14:textId="77777777" w:rsidR="00F8329A" w:rsidRDefault="00F8329A" w:rsidP="002F2861">
          <w:pPr>
            <w:rPr>
              <w:noProof/>
              <w:sz w:val="20"/>
              <w:szCs w:val="20"/>
              <w:lang w:eastAsia="ru-RU"/>
            </w:rPr>
          </w:pPr>
        </w:p>
        <w:p w14:paraId="21F289E3" w14:textId="77777777" w:rsidR="00F8329A" w:rsidRPr="00FC0FAB" w:rsidRDefault="00F8329A" w:rsidP="002F2861">
          <w:pPr>
            <w:ind w:left="26" w:hanging="116"/>
            <w:rPr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23869F54" wp14:editId="7E9B2231">
                <wp:extent cx="1803400" cy="393700"/>
                <wp:effectExtent l="0" t="0" r="6350" b="635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400" cy="393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70A09943" w14:textId="77777777" w:rsidR="00F8329A" w:rsidRDefault="00F8329A" w:rsidP="002F2861">
          <w:pPr>
            <w:rPr>
              <w:rFonts w:ascii="Arial" w:hAnsi="Arial" w:cs="Arial"/>
              <w:sz w:val="20"/>
              <w:szCs w:val="20"/>
            </w:rPr>
          </w:pPr>
        </w:p>
        <w:p w14:paraId="5C248A56" w14:textId="77777777" w:rsidR="00F8329A" w:rsidRDefault="00F8329A" w:rsidP="002F2861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ОБЩЕСТВЕННАЯ ОРГАНИЗАЦИЯ – </w:t>
          </w:r>
        </w:p>
        <w:p w14:paraId="00DBEDC5" w14:textId="77777777" w:rsidR="00F8329A" w:rsidRPr="00FC0FAB" w:rsidRDefault="00F8329A" w:rsidP="002F2861">
          <w:pPr>
            <w:rPr>
              <w:rFonts w:ascii="Arial" w:hAnsi="Arial" w:cs="Arial"/>
              <w:sz w:val="20"/>
              <w:szCs w:val="20"/>
            </w:rPr>
          </w:pPr>
          <w:r w:rsidRPr="00FC0FAB">
            <w:rPr>
              <w:rFonts w:ascii="Arial" w:hAnsi="Arial" w:cs="Arial"/>
              <w:sz w:val="20"/>
              <w:szCs w:val="20"/>
            </w:rPr>
            <w:t>РОССИЙСКИЙ ПРОФЕССИОНАЛЬНЫЙ СОЮЗ ЖЕЛЕЗНОДОРОЖНИКОВ И ТРАНСПОРТНЫХ СТРОИТЕЛЕЙ (РОСПРОФЖЕЛ)</w:t>
          </w:r>
        </w:p>
      </w:tc>
    </w:tr>
  </w:tbl>
  <w:p w14:paraId="1DBD47F0" w14:textId="77777777" w:rsidR="003F2327" w:rsidRDefault="003F23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B3D"/>
    <w:multiLevelType w:val="multilevel"/>
    <w:tmpl w:val="5AF8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940F7"/>
    <w:multiLevelType w:val="hybridMultilevel"/>
    <w:tmpl w:val="30C2F96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080C70F2"/>
    <w:multiLevelType w:val="multilevel"/>
    <w:tmpl w:val="80CA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E0E6D"/>
    <w:multiLevelType w:val="hybridMultilevel"/>
    <w:tmpl w:val="5238A43A"/>
    <w:lvl w:ilvl="0" w:tplc="0419000F">
      <w:start w:val="1"/>
      <w:numFmt w:val="decimal"/>
      <w:lvlText w:val="%1."/>
      <w:lvlJc w:val="left"/>
      <w:pPr>
        <w:ind w:left="2194" w:hanging="360"/>
      </w:pPr>
    </w:lvl>
    <w:lvl w:ilvl="1" w:tplc="01FA33D4">
      <w:start w:val="1"/>
      <w:numFmt w:val="decimal"/>
      <w:lvlText w:val="%2.1"/>
      <w:lvlJc w:val="left"/>
      <w:pPr>
        <w:ind w:left="217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0F9E49F5"/>
    <w:multiLevelType w:val="hybridMultilevel"/>
    <w:tmpl w:val="F73E91A0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04C7513"/>
    <w:multiLevelType w:val="hybridMultilevel"/>
    <w:tmpl w:val="B380D020"/>
    <w:lvl w:ilvl="0" w:tplc="758E2D0C">
      <w:start w:val="1"/>
      <w:numFmt w:val="bullet"/>
      <w:lvlText w:val="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6" w15:restartNumberingAfterBreak="0">
    <w:nsid w:val="15190DA2"/>
    <w:multiLevelType w:val="hybridMultilevel"/>
    <w:tmpl w:val="88A0FCCA"/>
    <w:lvl w:ilvl="0" w:tplc="E118EE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FB6028"/>
    <w:multiLevelType w:val="hybridMultilevel"/>
    <w:tmpl w:val="4C84F128"/>
    <w:lvl w:ilvl="0" w:tplc="5128C10A">
      <w:start w:val="3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68816BD"/>
    <w:multiLevelType w:val="multilevel"/>
    <w:tmpl w:val="16E8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E3DF3"/>
    <w:multiLevelType w:val="hybridMultilevel"/>
    <w:tmpl w:val="95EC2D4A"/>
    <w:lvl w:ilvl="0" w:tplc="01FA33D4">
      <w:start w:val="1"/>
      <w:numFmt w:val="decimal"/>
      <w:lvlText w:val="%1.1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0" w15:restartNumberingAfterBreak="0">
    <w:nsid w:val="184B26EB"/>
    <w:multiLevelType w:val="multilevel"/>
    <w:tmpl w:val="8CEC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10468"/>
    <w:multiLevelType w:val="multilevel"/>
    <w:tmpl w:val="5E82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D639E"/>
    <w:multiLevelType w:val="hybridMultilevel"/>
    <w:tmpl w:val="EF6EDD3E"/>
    <w:lvl w:ilvl="0" w:tplc="A8C2A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E26507"/>
    <w:multiLevelType w:val="multilevel"/>
    <w:tmpl w:val="F170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0C2B4A"/>
    <w:multiLevelType w:val="multilevel"/>
    <w:tmpl w:val="F0CC6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5" w15:restartNumberingAfterBreak="0">
    <w:nsid w:val="239254B2"/>
    <w:multiLevelType w:val="multilevel"/>
    <w:tmpl w:val="B052C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2.1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 w15:restartNumberingAfterBreak="0">
    <w:nsid w:val="23A64A8D"/>
    <w:multiLevelType w:val="multilevel"/>
    <w:tmpl w:val="7146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F33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94B5F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02025A"/>
    <w:multiLevelType w:val="hybridMultilevel"/>
    <w:tmpl w:val="DD7A12DE"/>
    <w:lvl w:ilvl="0" w:tplc="E118EED2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425B5EA8"/>
    <w:multiLevelType w:val="multilevel"/>
    <w:tmpl w:val="0F5454DC"/>
    <w:lvl w:ilvl="0">
      <w:start w:val="1"/>
      <w:numFmt w:val="decimal"/>
      <w:lvlText w:val="%1."/>
      <w:lvlJc w:val="left"/>
      <w:pPr>
        <w:ind w:left="1457" w:hanging="360"/>
      </w:pPr>
    </w:lvl>
    <w:lvl w:ilvl="1">
      <w:start w:val="1"/>
      <w:numFmt w:val="decimal"/>
      <w:isLgl/>
      <w:lvlText w:val="%1.%2."/>
      <w:lvlJc w:val="left"/>
      <w:pPr>
        <w:ind w:left="2177" w:hanging="10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7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7" w:hanging="2160"/>
      </w:pPr>
      <w:rPr>
        <w:rFonts w:hint="default"/>
      </w:rPr>
    </w:lvl>
  </w:abstractNum>
  <w:abstractNum w:abstractNumId="21" w15:restartNumberingAfterBreak="0">
    <w:nsid w:val="45255C2A"/>
    <w:multiLevelType w:val="hybridMultilevel"/>
    <w:tmpl w:val="EA7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B6E58"/>
    <w:multiLevelType w:val="multilevel"/>
    <w:tmpl w:val="86447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2.1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3" w15:restartNumberingAfterBreak="0">
    <w:nsid w:val="4C2D1E2A"/>
    <w:multiLevelType w:val="hybridMultilevel"/>
    <w:tmpl w:val="5B622778"/>
    <w:lvl w:ilvl="0" w:tplc="5744228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99311E"/>
    <w:multiLevelType w:val="multilevel"/>
    <w:tmpl w:val="4B848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53E54C60"/>
    <w:multiLevelType w:val="multilevel"/>
    <w:tmpl w:val="6A64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527B3B"/>
    <w:multiLevelType w:val="hybridMultilevel"/>
    <w:tmpl w:val="1B563B52"/>
    <w:lvl w:ilvl="0" w:tplc="638EA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921F48"/>
    <w:multiLevelType w:val="hybridMultilevel"/>
    <w:tmpl w:val="66CAC542"/>
    <w:lvl w:ilvl="0" w:tplc="E118EE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B4E7FB8"/>
    <w:multiLevelType w:val="multilevel"/>
    <w:tmpl w:val="2A98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CA5C7A"/>
    <w:multiLevelType w:val="multilevel"/>
    <w:tmpl w:val="1070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945E14"/>
    <w:multiLevelType w:val="hybridMultilevel"/>
    <w:tmpl w:val="4244A962"/>
    <w:lvl w:ilvl="0" w:tplc="5128C1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82C2D61"/>
    <w:multiLevelType w:val="multilevel"/>
    <w:tmpl w:val="5B36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9564C3"/>
    <w:multiLevelType w:val="hybridMultilevel"/>
    <w:tmpl w:val="0B063AC8"/>
    <w:lvl w:ilvl="0" w:tplc="8702B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EA289E"/>
    <w:multiLevelType w:val="multilevel"/>
    <w:tmpl w:val="E54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0D2C8E"/>
    <w:multiLevelType w:val="multilevel"/>
    <w:tmpl w:val="575606BC"/>
    <w:lvl w:ilvl="0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7" w:hanging="2160"/>
      </w:pPr>
      <w:rPr>
        <w:rFonts w:hint="default"/>
      </w:rPr>
    </w:lvl>
  </w:abstractNum>
  <w:abstractNum w:abstractNumId="35" w15:restartNumberingAfterBreak="0">
    <w:nsid w:val="6E8C46FF"/>
    <w:multiLevelType w:val="multilevel"/>
    <w:tmpl w:val="D392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5F4E11"/>
    <w:multiLevelType w:val="multilevel"/>
    <w:tmpl w:val="8990F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2.1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7" w15:restartNumberingAfterBreak="0">
    <w:nsid w:val="730E32AE"/>
    <w:multiLevelType w:val="hybridMultilevel"/>
    <w:tmpl w:val="A16415C6"/>
    <w:lvl w:ilvl="0" w:tplc="E118EED2">
      <w:start w:val="1"/>
      <w:numFmt w:val="bullet"/>
      <w:lvlText w:val="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8" w15:restartNumberingAfterBreak="0">
    <w:nsid w:val="79CF4C99"/>
    <w:multiLevelType w:val="multilevel"/>
    <w:tmpl w:val="34FE8250"/>
    <w:lvl w:ilvl="0">
      <w:start w:val="1"/>
      <w:numFmt w:val="decimal"/>
      <w:lvlText w:val="%1."/>
      <w:lvlJc w:val="left"/>
      <w:pPr>
        <w:ind w:left="1764" w:hanging="1044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9" w15:restartNumberingAfterBreak="0">
    <w:nsid w:val="7B8168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BD5C80"/>
    <w:multiLevelType w:val="hybridMultilevel"/>
    <w:tmpl w:val="CDE2D148"/>
    <w:lvl w:ilvl="0" w:tplc="E118E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330A9"/>
    <w:multiLevelType w:val="multilevel"/>
    <w:tmpl w:val="23CE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302587">
    <w:abstractNumId w:val="32"/>
  </w:num>
  <w:num w:numId="2" w16cid:durableId="1251352473">
    <w:abstractNumId w:val="4"/>
  </w:num>
  <w:num w:numId="3" w16cid:durableId="950822561">
    <w:abstractNumId w:val="24"/>
  </w:num>
  <w:num w:numId="4" w16cid:durableId="61493847">
    <w:abstractNumId w:val="26"/>
  </w:num>
  <w:num w:numId="5" w16cid:durableId="380062738">
    <w:abstractNumId w:val="27"/>
  </w:num>
  <w:num w:numId="6" w16cid:durableId="108547645">
    <w:abstractNumId w:val="6"/>
  </w:num>
  <w:num w:numId="7" w16cid:durableId="468090206">
    <w:abstractNumId w:val="37"/>
  </w:num>
  <w:num w:numId="8" w16cid:durableId="2034727971">
    <w:abstractNumId w:val="5"/>
  </w:num>
  <w:num w:numId="9" w16cid:durableId="710567870">
    <w:abstractNumId w:val="40"/>
  </w:num>
  <w:num w:numId="10" w16cid:durableId="1910729930">
    <w:abstractNumId w:val="19"/>
  </w:num>
  <w:num w:numId="11" w16cid:durableId="612517872">
    <w:abstractNumId w:val="38"/>
  </w:num>
  <w:num w:numId="12" w16cid:durableId="1178885089">
    <w:abstractNumId w:val="39"/>
  </w:num>
  <w:num w:numId="13" w16cid:durableId="393814085">
    <w:abstractNumId w:val="18"/>
  </w:num>
  <w:num w:numId="14" w16cid:durableId="521359658">
    <w:abstractNumId w:val="23"/>
  </w:num>
  <w:num w:numId="15" w16cid:durableId="854223669">
    <w:abstractNumId w:val="12"/>
  </w:num>
  <w:num w:numId="16" w16cid:durableId="1178541552">
    <w:abstractNumId w:val="21"/>
  </w:num>
  <w:num w:numId="17" w16cid:durableId="1849950427">
    <w:abstractNumId w:val="7"/>
  </w:num>
  <w:num w:numId="18" w16cid:durableId="1439642388">
    <w:abstractNumId w:val="30"/>
  </w:num>
  <w:num w:numId="19" w16cid:durableId="1614048857">
    <w:abstractNumId w:val="17"/>
  </w:num>
  <w:num w:numId="20" w16cid:durableId="580333983">
    <w:abstractNumId w:val="35"/>
  </w:num>
  <w:num w:numId="21" w16cid:durableId="1095858582">
    <w:abstractNumId w:val="13"/>
  </w:num>
  <w:num w:numId="22" w16cid:durableId="1051685969">
    <w:abstractNumId w:val="8"/>
  </w:num>
  <w:num w:numId="23" w16cid:durableId="1243757238">
    <w:abstractNumId w:val="25"/>
  </w:num>
  <w:num w:numId="24" w16cid:durableId="1426345803">
    <w:abstractNumId w:val="28"/>
  </w:num>
  <w:num w:numId="25" w16cid:durableId="1369911340">
    <w:abstractNumId w:val="41"/>
  </w:num>
  <w:num w:numId="26" w16cid:durableId="1368142845">
    <w:abstractNumId w:val="29"/>
  </w:num>
  <w:num w:numId="27" w16cid:durableId="803811121">
    <w:abstractNumId w:val="31"/>
  </w:num>
  <w:num w:numId="28" w16cid:durableId="277371762">
    <w:abstractNumId w:val="2"/>
  </w:num>
  <w:num w:numId="29" w16cid:durableId="1584023306">
    <w:abstractNumId w:val="33"/>
  </w:num>
  <w:num w:numId="30" w16cid:durableId="1607039256">
    <w:abstractNumId w:val="0"/>
  </w:num>
  <w:num w:numId="31" w16cid:durableId="1316489194">
    <w:abstractNumId w:val="10"/>
  </w:num>
  <w:num w:numId="32" w16cid:durableId="1305548999">
    <w:abstractNumId w:val="11"/>
  </w:num>
  <w:num w:numId="33" w16cid:durableId="346712198">
    <w:abstractNumId w:val="16"/>
  </w:num>
  <w:num w:numId="34" w16cid:durableId="1892615876">
    <w:abstractNumId w:val="1"/>
  </w:num>
  <w:num w:numId="35" w16cid:durableId="1175728486">
    <w:abstractNumId w:val="3"/>
  </w:num>
  <w:num w:numId="36" w16cid:durableId="405418398">
    <w:abstractNumId w:val="9"/>
  </w:num>
  <w:num w:numId="37" w16cid:durableId="1959025658">
    <w:abstractNumId w:val="14"/>
  </w:num>
  <w:num w:numId="38" w16cid:durableId="1549226204">
    <w:abstractNumId w:val="36"/>
  </w:num>
  <w:num w:numId="39" w16cid:durableId="574097486">
    <w:abstractNumId w:val="15"/>
  </w:num>
  <w:num w:numId="40" w16cid:durableId="561909221">
    <w:abstractNumId w:val="22"/>
  </w:num>
  <w:num w:numId="41" w16cid:durableId="438181927">
    <w:abstractNumId w:val="20"/>
  </w:num>
  <w:num w:numId="42" w16cid:durableId="173967338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1A9"/>
    <w:rsid w:val="00001516"/>
    <w:rsid w:val="00003458"/>
    <w:rsid w:val="00003EFC"/>
    <w:rsid w:val="00011517"/>
    <w:rsid w:val="00015AB9"/>
    <w:rsid w:val="000363DE"/>
    <w:rsid w:val="00036F84"/>
    <w:rsid w:val="00037F75"/>
    <w:rsid w:val="000544C9"/>
    <w:rsid w:val="00064FA6"/>
    <w:rsid w:val="00072804"/>
    <w:rsid w:val="00076F61"/>
    <w:rsid w:val="000777A8"/>
    <w:rsid w:val="00083516"/>
    <w:rsid w:val="00086425"/>
    <w:rsid w:val="000A5DD1"/>
    <w:rsid w:val="000B57FD"/>
    <w:rsid w:val="000B7BC7"/>
    <w:rsid w:val="000C2099"/>
    <w:rsid w:val="000D0CFE"/>
    <w:rsid w:val="000E2BBD"/>
    <w:rsid w:val="000E552A"/>
    <w:rsid w:val="000E68EB"/>
    <w:rsid w:val="000F0571"/>
    <w:rsid w:val="00132CFA"/>
    <w:rsid w:val="00144776"/>
    <w:rsid w:val="001471AB"/>
    <w:rsid w:val="001502D9"/>
    <w:rsid w:val="00155A3B"/>
    <w:rsid w:val="00160CF7"/>
    <w:rsid w:val="00166BAD"/>
    <w:rsid w:val="00170D04"/>
    <w:rsid w:val="00171AFD"/>
    <w:rsid w:val="00183ECA"/>
    <w:rsid w:val="001960B6"/>
    <w:rsid w:val="001A6E40"/>
    <w:rsid w:val="001B6D09"/>
    <w:rsid w:val="001B7AEB"/>
    <w:rsid w:val="001C0050"/>
    <w:rsid w:val="001C0E38"/>
    <w:rsid w:val="001C5972"/>
    <w:rsid w:val="001E16F8"/>
    <w:rsid w:val="001E77FC"/>
    <w:rsid w:val="001E7C45"/>
    <w:rsid w:val="001F417F"/>
    <w:rsid w:val="001F57EA"/>
    <w:rsid w:val="00201FFE"/>
    <w:rsid w:val="002041DD"/>
    <w:rsid w:val="002124F2"/>
    <w:rsid w:val="0021480E"/>
    <w:rsid w:val="00217D2F"/>
    <w:rsid w:val="0022651E"/>
    <w:rsid w:val="00241C60"/>
    <w:rsid w:val="0024333D"/>
    <w:rsid w:val="00247576"/>
    <w:rsid w:val="00252434"/>
    <w:rsid w:val="0025476A"/>
    <w:rsid w:val="00255051"/>
    <w:rsid w:val="00264877"/>
    <w:rsid w:val="002715EA"/>
    <w:rsid w:val="002827F5"/>
    <w:rsid w:val="002A28D5"/>
    <w:rsid w:val="002A545C"/>
    <w:rsid w:val="002B3679"/>
    <w:rsid w:val="002B3D41"/>
    <w:rsid w:val="002B52A6"/>
    <w:rsid w:val="002D00DE"/>
    <w:rsid w:val="002D22A1"/>
    <w:rsid w:val="002D7718"/>
    <w:rsid w:val="002F2861"/>
    <w:rsid w:val="002F4905"/>
    <w:rsid w:val="003065A1"/>
    <w:rsid w:val="003123D4"/>
    <w:rsid w:val="00324F1E"/>
    <w:rsid w:val="00331736"/>
    <w:rsid w:val="00333496"/>
    <w:rsid w:val="0034157F"/>
    <w:rsid w:val="00342E9F"/>
    <w:rsid w:val="00343127"/>
    <w:rsid w:val="003439A5"/>
    <w:rsid w:val="00346EF0"/>
    <w:rsid w:val="00350789"/>
    <w:rsid w:val="003546D9"/>
    <w:rsid w:val="00361E36"/>
    <w:rsid w:val="003650B5"/>
    <w:rsid w:val="00365807"/>
    <w:rsid w:val="00365E12"/>
    <w:rsid w:val="00366BF4"/>
    <w:rsid w:val="00370161"/>
    <w:rsid w:val="00375101"/>
    <w:rsid w:val="003A1A4D"/>
    <w:rsid w:val="003B1D9C"/>
    <w:rsid w:val="003B2280"/>
    <w:rsid w:val="003B6C29"/>
    <w:rsid w:val="003B6EBF"/>
    <w:rsid w:val="003B740F"/>
    <w:rsid w:val="003C4F1B"/>
    <w:rsid w:val="003D1098"/>
    <w:rsid w:val="003D530A"/>
    <w:rsid w:val="003D5345"/>
    <w:rsid w:val="003F2327"/>
    <w:rsid w:val="003F69F9"/>
    <w:rsid w:val="004149D5"/>
    <w:rsid w:val="004244A4"/>
    <w:rsid w:val="00430FA3"/>
    <w:rsid w:val="00436157"/>
    <w:rsid w:val="0043640C"/>
    <w:rsid w:val="00437E8D"/>
    <w:rsid w:val="00441DC0"/>
    <w:rsid w:val="00442F71"/>
    <w:rsid w:val="00446137"/>
    <w:rsid w:val="004462D4"/>
    <w:rsid w:val="0044703F"/>
    <w:rsid w:val="0046240A"/>
    <w:rsid w:val="00464F64"/>
    <w:rsid w:val="004743DF"/>
    <w:rsid w:val="00475FBE"/>
    <w:rsid w:val="00477F62"/>
    <w:rsid w:val="00486A40"/>
    <w:rsid w:val="00486AB7"/>
    <w:rsid w:val="00487E9B"/>
    <w:rsid w:val="00496A65"/>
    <w:rsid w:val="004B1942"/>
    <w:rsid w:val="004B3C71"/>
    <w:rsid w:val="004B7912"/>
    <w:rsid w:val="004C5956"/>
    <w:rsid w:val="004D21C8"/>
    <w:rsid w:val="004D4556"/>
    <w:rsid w:val="004E0D86"/>
    <w:rsid w:val="005014BB"/>
    <w:rsid w:val="00507007"/>
    <w:rsid w:val="00513651"/>
    <w:rsid w:val="005136CD"/>
    <w:rsid w:val="00522AD2"/>
    <w:rsid w:val="0053763F"/>
    <w:rsid w:val="00543EAD"/>
    <w:rsid w:val="0055023E"/>
    <w:rsid w:val="00564DF3"/>
    <w:rsid w:val="0056601E"/>
    <w:rsid w:val="00566221"/>
    <w:rsid w:val="00566348"/>
    <w:rsid w:val="00572A72"/>
    <w:rsid w:val="00575F63"/>
    <w:rsid w:val="0058551D"/>
    <w:rsid w:val="0058728A"/>
    <w:rsid w:val="005A6AE9"/>
    <w:rsid w:val="005B0DD6"/>
    <w:rsid w:val="005B41B9"/>
    <w:rsid w:val="005C1D51"/>
    <w:rsid w:val="005C2C4D"/>
    <w:rsid w:val="005D1B01"/>
    <w:rsid w:val="005D2637"/>
    <w:rsid w:val="005D48B7"/>
    <w:rsid w:val="005E011F"/>
    <w:rsid w:val="005F354B"/>
    <w:rsid w:val="005F37F5"/>
    <w:rsid w:val="005F4FE2"/>
    <w:rsid w:val="005F645F"/>
    <w:rsid w:val="005F6B84"/>
    <w:rsid w:val="005F7910"/>
    <w:rsid w:val="00604578"/>
    <w:rsid w:val="00611244"/>
    <w:rsid w:val="00614E04"/>
    <w:rsid w:val="006160CE"/>
    <w:rsid w:val="006167C3"/>
    <w:rsid w:val="006236EF"/>
    <w:rsid w:val="006440A1"/>
    <w:rsid w:val="00646266"/>
    <w:rsid w:val="00646EBE"/>
    <w:rsid w:val="00665611"/>
    <w:rsid w:val="00677CF7"/>
    <w:rsid w:val="0068002F"/>
    <w:rsid w:val="0068129F"/>
    <w:rsid w:val="006812C7"/>
    <w:rsid w:val="00681705"/>
    <w:rsid w:val="00683D22"/>
    <w:rsid w:val="00692A2A"/>
    <w:rsid w:val="00693FFB"/>
    <w:rsid w:val="006A09EB"/>
    <w:rsid w:val="006A0B30"/>
    <w:rsid w:val="006B0ED1"/>
    <w:rsid w:val="006B2445"/>
    <w:rsid w:val="006C0DEC"/>
    <w:rsid w:val="006C3BA2"/>
    <w:rsid w:val="006D1742"/>
    <w:rsid w:val="006D2B81"/>
    <w:rsid w:val="006D4B1C"/>
    <w:rsid w:val="006D5A71"/>
    <w:rsid w:val="006D6615"/>
    <w:rsid w:val="006F2E0F"/>
    <w:rsid w:val="006F565F"/>
    <w:rsid w:val="006F64A9"/>
    <w:rsid w:val="0070489C"/>
    <w:rsid w:val="0071416B"/>
    <w:rsid w:val="0071474F"/>
    <w:rsid w:val="007152F9"/>
    <w:rsid w:val="007172C4"/>
    <w:rsid w:val="00721FBC"/>
    <w:rsid w:val="00731B98"/>
    <w:rsid w:val="00740996"/>
    <w:rsid w:val="0074512C"/>
    <w:rsid w:val="00754F85"/>
    <w:rsid w:val="007561A4"/>
    <w:rsid w:val="00760884"/>
    <w:rsid w:val="007664CC"/>
    <w:rsid w:val="0077064C"/>
    <w:rsid w:val="0077394A"/>
    <w:rsid w:val="00780FA6"/>
    <w:rsid w:val="0078210F"/>
    <w:rsid w:val="00784555"/>
    <w:rsid w:val="0079145F"/>
    <w:rsid w:val="00792C62"/>
    <w:rsid w:val="0079454E"/>
    <w:rsid w:val="007B19FD"/>
    <w:rsid w:val="007B53A6"/>
    <w:rsid w:val="007B60AE"/>
    <w:rsid w:val="007C6495"/>
    <w:rsid w:val="007D29D2"/>
    <w:rsid w:val="007D3675"/>
    <w:rsid w:val="007D76F1"/>
    <w:rsid w:val="007E7383"/>
    <w:rsid w:val="00803C3D"/>
    <w:rsid w:val="008060E0"/>
    <w:rsid w:val="00810D60"/>
    <w:rsid w:val="00821311"/>
    <w:rsid w:val="00835856"/>
    <w:rsid w:val="00837875"/>
    <w:rsid w:val="00850693"/>
    <w:rsid w:val="00852E20"/>
    <w:rsid w:val="00856517"/>
    <w:rsid w:val="00860F58"/>
    <w:rsid w:val="008718B2"/>
    <w:rsid w:val="00872326"/>
    <w:rsid w:val="008753E9"/>
    <w:rsid w:val="00882B59"/>
    <w:rsid w:val="008A3407"/>
    <w:rsid w:val="008A7237"/>
    <w:rsid w:val="008A7289"/>
    <w:rsid w:val="008B2492"/>
    <w:rsid w:val="008B3060"/>
    <w:rsid w:val="008B4322"/>
    <w:rsid w:val="008B6574"/>
    <w:rsid w:val="008C473D"/>
    <w:rsid w:val="008E041B"/>
    <w:rsid w:val="008F4919"/>
    <w:rsid w:val="008F4965"/>
    <w:rsid w:val="008F5735"/>
    <w:rsid w:val="009103FA"/>
    <w:rsid w:val="00911E6A"/>
    <w:rsid w:val="00933665"/>
    <w:rsid w:val="00936B02"/>
    <w:rsid w:val="00941C44"/>
    <w:rsid w:val="0095229D"/>
    <w:rsid w:val="00957D6A"/>
    <w:rsid w:val="009627CC"/>
    <w:rsid w:val="009638A7"/>
    <w:rsid w:val="00970439"/>
    <w:rsid w:val="009706F2"/>
    <w:rsid w:val="00980A74"/>
    <w:rsid w:val="0098117B"/>
    <w:rsid w:val="00986F01"/>
    <w:rsid w:val="00994BBB"/>
    <w:rsid w:val="009A5051"/>
    <w:rsid w:val="009A71DE"/>
    <w:rsid w:val="009A7934"/>
    <w:rsid w:val="009B50C8"/>
    <w:rsid w:val="009B5AE1"/>
    <w:rsid w:val="009B5B81"/>
    <w:rsid w:val="009B735E"/>
    <w:rsid w:val="009C03E9"/>
    <w:rsid w:val="009D1150"/>
    <w:rsid w:val="009D1992"/>
    <w:rsid w:val="009E34CE"/>
    <w:rsid w:val="009E50B8"/>
    <w:rsid w:val="009E517C"/>
    <w:rsid w:val="009E7198"/>
    <w:rsid w:val="009F74FD"/>
    <w:rsid w:val="009F7CE2"/>
    <w:rsid w:val="00A076D9"/>
    <w:rsid w:val="00A15BB7"/>
    <w:rsid w:val="00A250CD"/>
    <w:rsid w:val="00A326D0"/>
    <w:rsid w:val="00A3446D"/>
    <w:rsid w:val="00A36E65"/>
    <w:rsid w:val="00A401A9"/>
    <w:rsid w:val="00A43248"/>
    <w:rsid w:val="00A47CA9"/>
    <w:rsid w:val="00A50AAB"/>
    <w:rsid w:val="00A5123D"/>
    <w:rsid w:val="00A66CEB"/>
    <w:rsid w:val="00A70817"/>
    <w:rsid w:val="00A70945"/>
    <w:rsid w:val="00A75388"/>
    <w:rsid w:val="00A756C3"/>
    <w:rsid w:val="00A7653A"/>
    <w:rsid w:val="00A81E3C"/>
    <w:rsid w:val="00A844D2"/>
    <w:rsid w:val="00A96A48"/>
    <w:rsid w:val="00AA5697"/>
    <w:rsid w:val="00AA6C53"/>
    <w:rsid w:val="00AB4264"/>
    <w:rsid w:val="00AC65FB"/>
    <w:rsid w:val="00AC772B"/>
    <w:rsid w:val="00AF4F3F"/>
    <w:rsid w:val="00B03EBC"/>
    <w:rsid w:val="00B054FA"/>
    <w:rsid w:val="00B14E41"/>
    <w:rsid w:val="00B15A0E"/>
    <w:rsid w:val="00B2031D"/>
    <w:rsid w:val="00B23F1B"/>
    <w:rsid w:val="00B30B1D"/>
    <w:rsid w:val="00B31E66"/>
    <w:rsid w:val="00B32BB4"/>
    <w:rsid w:val="00B418B2"/>
    <w:rsid w:val="00B43CCA"/>
    <w:rsid w:val="00B4762F"/>
    <w:rsid w:val="00B47F2D"/>
    <w:rsid w:val="00B50640"/>
    <w:rsid w:val="00B52CF7"/>
    <w:rsid w:val="00B53CCE"/>
    <w:rsid w:val="00B61284"/>
    <w:rsid w:val="00B6137D"/>
    <w:rsid w:val="00B630C7"/>
    <w:rsid w:val="00B6622F"/>
    <w:rsid w:val="00B75E90"/>
    <w:rsid w:val="00B76BD9"/>
    <w:rsid w:val="00B77644"/>
    <w:rsid w:val="00B82AF2"/>
    <w:rsid w:val="00B914D7"/>
    <w:rsid w:val="00B95D8A"/>
    <w:rsid w:val="00B97B04"/>
    <w:rsid w:val="00BA3AB9"/>
    <w:rsid w:val="00BA7D8C"/>
    <w:rsid w:val="00BD71F4"/>
    <w:rsid w:val="00BE4278"/>
    <w:rsid w:val="00BE707F"/>
    <w:rsid w:val="00BE7EA2"/>
    <w:rsid w:val="00BE7EED"/>
    <w:rsid w:val="00C246E8"/>
    <w:rsid w:val="00C431AA"/>
    <w:rsid w:val="00C44364"/>
    <w:rsid w:val="00C46249"/>
    <w:rsid w:val="00C56142"/>
    <w:rsid w:val="00C56415"/>
    <w:rsid w:val="00C67202"/>
    <w:rsid w:val="00C72C0C"/>
    <w:rsid w:val="00C72D3B"/>
    <w:rsid w:val="00C845CA"/>
    <w:rsid w:val="00C90268"/>
    <w:rsid w:val="00C90BE3"/>
    <w:rsid w:val="00C93563"/>
    <w:rsid w:val="00CB3A44"/>
    <w:rsid w:val="00CB579E"/>
    <w:rsid w:val="00CC00EC"/>
    <w:rsid w:val="00CE2307"/>
    <w:rsid w:val="00CE5D50"/>
    <w:rsid w:val="00CE66E5"/>
    <w:rsid w:val="00CF20A0"/>
    <w:rsid w:val="00CF4EC5"/>
    <w:rsid w:val="00CF5493"/>
    <w:rsid w:val="00D17930"/>
    <w:rsid w:val="00D320AD"/>
    <w:rsid w:val="00D36834"/>
    <w:rsid w:val="00D41F07"/>
    <w:rsid w:val="00D4230B"/>
    <w:rsid w:val="00D63CEC"/>
    <w:rsid w:val="00D75C33"/>
    <w:rsid w:val="00D800D4"/>
    <w:rsid w:val="00D84312"/>
    <w:rsid w:val="00D9375B"/>
    <w:rsid w:val="00D976CD"/>
    <w:rsid w:val="00DB65B3"/>
    <w:rsid w:val="00DC780F"/>
    <w:rsid w:val="00DD4D12"/>
    <w:rsid w:val="00DE75A9"/>
    <w:rsid w:val="00DF2D98"/>
    <w:rsid w:val="00DF7E04"/>
    <w:rsid w:val="00E00211"/>
    <w:rsid w:val="00E16928"/>
    <w:rsid w:val="00E306D0"/>
    <w:rsid w:val="00E341C6"/>
    <w:rsid w:val="00E420D3"/>
    <w:rsid w:val="00E52AFF"/>
    <w:rsid w:val="00E56ABE"/>
    <w:rsid w:val="00E72258"/>
    <w:rsid w:val="00E7281B"/>
    <w:rsid w:val="00E808FF"/>
    <w:rsid w:val="00E845CD"/>
    <w:rsid w:val="00E8639D"/>
    <w:rsid w:val="00E87401"/>
    <w:rsid w:val="00E87AE7"/>
    <w:rsid w:val="00E910BB"/>
    <w:rsid w:val="00E93DDA"/>
    <w:rsid w:val="00E93E58"/>
    <w:rsid w:val="00E97EA0"/>
    <w:rsid w:val="00EA0ACB"/>
    <w:rsid w:val="00EA0E28"/>
    <w:rsid w:val="00EB531F"/>
    <w:rsid w:val="00EB599F"/>
    <w:rsid w:val="00EB796E"/>
    <w:rsid w:val="00EC0610"/>
    <w:rsid w:val="00EC4C0F"/>
    <w:rsid w:val="00EC54F0"/>
    <w:rsid w:val="00EF71D8"/>
    <w:rsid w:val="00F00143"/>
    <w:rsid w:val="00F02A8E"/>
    <w:rsid w:val="00F14289"/>
    <w:rsid w:val="00F32CF9"/>
    <w:rsid w:val="00F34717"/>
    <w:rsid w:val="00F42ADA"/>
    <w:rsid w:val="00F5648E"/>
    <w:rsid w:val="00F62BB0"/>
    <w:rsid w:val="00F66703"/>
    <w:rsid w:val="00F8006F"/>
    <w:rsid w:val="00F82700"/>
    <w:rsid w:val="00F8329A"/>
    <w:rsid w:val="00F93537"/>
    <w:rsid w:val="00F95341"/>
    <w:rsid w:val="00F9550B"/>
    <w:rsid w:val="00FA6394"/>
    <w:rsid w:val="00FA71E2"/>
    <w:rsid w:val="00FA7A6F"/>
    <w:rsid w:val="00FB12C1"/>
    <w:rsid w:val="00FC0FAB"/>
    <w:rsid w:val="00FC551D"/>
    <w:rsid w:val="00FD4308"/>
    <w:rsid w:val="00FD6F01"/>
    <w:rsid w:val="00FD7BE1"/>
    <w:rsid w:val="00FE42D3"/>
    <w:rsid w:val="00FF3ED0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25570"/>
  <w15:chartTrackingRefBased/>
  <w15:docId w15:val="{17B6EAA2-F08F-F449-9D75-9C7FF51C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A401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401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401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401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401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401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401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A401A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401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1A9"/>
  </w:style>
  <w:style w:type="character" w:customStyle="1" w:styleId="10">
    <w:name w:val="Заголовок 1 Знак"/>
    <w:basedOn w:val="a0"/>
    <w:link w:val="1"/>
    <w:uiPriority w:val="9"/>
    <w:rsid w:val="00A40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A40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401A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A401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401A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401A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401A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A401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401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Subtitle"/>
    <w:basedOn w:val="a"/>
    <w:next w:val="a"/>
    <w:link w:val="a5"/>
    <w:uiPriority w:val="11"/>
    <w:qFormat/>
    <w:rsid w:val="00A401A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A401A9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6">
    <w:name w:val="Subtle Emphasis"/>
    <w:basedOn w:val="a0"/>
    <w:uiPriority w:val="19"/>
    <w:qFormat/>
    <w:rsid w:val="00A401A9"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sid w:val="00A401A9"/>
    <w:rPr>
      <w:i/>
      <w:iCs/>
    </w:rPr>
  </w:style>
  <w:style w:type="character" w:styleId="a8">
    <w:name w:val="Intense Emphasis"/>
    <w:basedOn w:val="a0"/>
    <w:uiPriority w:val="21"/>
    <w:qFormat/>
    <w:rsid w:val="00A401A9"/>
    <w:rPr>
      <w:i/>
      <w:iCs/>
      <w:color w:val="4472C4" w:themeColor="accent1"/>
    </w:rPr>
  </w:style>
  <w:style w:type="character" w:styleId="a9">
    <w:name w:val="Strong"/>
    <w:basedOn w:val="a0"/>
    <w:uiPriority w:val="22"/>
    <w:qFormat/>
    <w:rsid w:val="00A401A9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A401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1A9"/>
    <w:rPr>
      <w:i/>
      <w:iCs/>
      <w:color w:val="404040" w:themeColor="text1" w:themeTint="BF"/>
    </w:rPr>
  </w:style>
  <w:style w:type="paragraph" w:styleId="aa">
    <w:name w:val="header"/>
    <w:basedOn w:val="a"/>
    <w:link w:val="ab"/>
    <w:uiPriority w:val="99"/>
    <w:unhideWhenUsed/>
    <w:rsid w:val="00A401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01A9"/>
  </w:style>
  <w:style w:type="paragraph" w:styleId="ac">
    <w:name w:val="footer"/>
    <w:basedOn w:val="a"/>
    <w:link w:val="ad"/>
    <w:uiPriority w:val="99"/>
    <w:unhideWhenUsed/>
    <w:rsid w:val="00A401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01A9"/>
  </w:style>
  <w:style w:type="paragraph" w:customStyle="1" w:styleId="ae">
    <w:name w:val="Тексты верхнего колонтитула"/>
    <w:basedOn w:val="aa"/>
    <w:qFormat/>
    <w:rsid w:val="002A545C"/>
    <w:pPr>
      <w:tabs>
        <w:tab w:val="clear" w:pos="9355"/>
      </w:tabs>
    </w:pPr>
    <w:rPr>
      <w:rFonts w:ascii="Arial" w:hAnsi="Arial"/>
      <w:sz w:val="16"/>
    </w:rPr>
  </w:style>
  <w:style w:type="table" w:styleId="af">
    <w:name w:val="Table Grid"/>
    <w:basedOn w:val="a1"/>
    <w:uiPriority w:val="59"/>
    <w:rsid w:val="00A40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A50AA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A50AAB"/>
    <w:rPr>
      <w:color w:val="954F72" w:themeColor="followedHyperlink"/>
      <w:u w:val="single"/>
    </w:rPr>
  </w:style>
  <w:style w:type="paragraph" w:customStyle="1" w:styleId="af2">
    <w:name w:val="Нижний колонтитул_Исп."/>
    <w:qFormat/>
    <w:rsid w:val="000E68EB"/>
    <w:pPr>
      <w:ind w:hanging="709"/>
    </w:pPr>
    <w:rPr>
      <w:rFonts w:ascii="Arial" w:hAnsi="Arial"/>
      <w:sz w:val="16"/>
    </w:rPr>
  </w:style>
  <w:style w:type="table" w:styleId="af3">
    <w:name w:val="Grid Table Light"/>
    <w:basedOn w:val="a1"/>
    <w:uiPriority w:val="40"/>
    <w:rsid w:val="000E68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0E68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0E68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1"/>
    <w:uiPriority w:val="43"/>
    <w:rsid w:val="000E68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0E68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1">
    <w:name w:val="Plain Table 5"/>
    <w:basedOn w:val="a1"/>
    <w:uiPriority w:val="45"/>
    <w:rsid w:val="000E68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0E68E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0E68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0E68E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0E68E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2">
    <w:name w:val="Неразрешенное упоминание1"/>
    <w:basedOn w:val="a0"/>
    <w:uiPriority w:val="99"/>
    <w:semiHidden/>
    <w:unhideWhenUsed/>
    <w:rsid w:val="0074099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DD4D1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4D12"/>
    <w:rPr>
      <w:rFonts w:ascii="Segoe UI" w:eastAsiaTheme="minorEastAsia" w:hAnsi="Segoe UI" w:cs="Segoe UI"/>
      <w:sz w:val="18"/>
      <w:szCs w:val="18"/>
    </w:rPr>
  </w:style>
  <w:style w:type="paragraph" w:styleId="af6">
    <w:name w:val="List Paragraph"/>
    <w:basedOn w:val="a"/>
    <w:link w:val="af7"/>
    <w:uiPriority w:val="34"/>
    <w:qFormat/>
    <w:rsid w:val="00342E9F"/>
    <w:pPr>
      <w:ind w:left="720"/>
      <w:contextualSpacing/>
    </w:pPr>
  </w:style>
  <w:style w:type="character" w:customStyle="1" w:styleId="af7">
    <w:name w:val="Абзац списка Знак"/>
    <w:basedOn w:val="a0"/>
    <w:link w:val="af6"/>
    <w:uiPriority w:val="34"/>
    <w:rsid w:val="003A1A4D"/>
    <w:rPr>
      <w:rFonts w:eastAsiaTheme="minorEastAsia"/>
    </w:rPr>
  </w:style>
  <w:style w:type="paragraph" w:styleId="24">
    <w:name w:val="Body Text 2"/>
    <w:basedOn w:val="a"/>
    <w:link w:val="25"/>
    <w:rsid w:val="00F8006F"/>
    <w:pPr>
      <w:spacing w:after="1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F800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F02A8E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F02A8E"/>
    <w:rPr>
      <w:rFonts w:eastAsiaTheme="minorEastAsia"/>
      <w:sz w:val="20"/>
      <w:szCs w:val="20"/>
    </w:rPr>
  </w:style>
  <w:style w:type="character" w:styleId="afa">
    <w:name w:val="footnote reference"/>
    <w:semiHidden/>
    <w:rsid w:val="00F02A8E"/>
    <w:rPr>
      <w:vertAlign w:val="superscript"/>
    </w:rPr>
  </w:style>
  <w:style w:type="table" w:customStyle="1" w:styleId="61">
    <w:name w:val="Сетка таблицы6"/>
    <w:basedOn w:val="a1"/>
    <w:next w:val="af"/>
    <w:uiPriority w:val="39"/>
    <w:rsid w:val="00F02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F8329A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F8329A"/>
    <w:rPr>
      <w:rFonts w:eastAsiaTheme="minorEastAsia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F8329A"/>
    <w:rPr>
      <w:vertAlign w:val="superscript"/>
    </w:rPr>
  </w:style>
  <w:style w:type="paragraph" w:styleId="afe">
    <w:name w:val="Normal (Web)"/>
    <w:basedOn w:val="a"/>
    <w:uiPriority w:val="99"/>
    <w:unhideWhenUsed/>
    <w:rsid w:val="006F56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f">
    <w:name w:val="annotation reference"/>
    <w:basedOn w:val="a0"/>
    <w:uiPriority w:val="99"/>
    <w:semiHidden/>
    <w:unhideWhenUsed/>
    <w:rsid w:val="00FE42D3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FE42D3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FE42D3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EF7839-248A-43C5-9531-A9CEB1B5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3292</Words>
  <Characters>18767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Вадим Кожуховский</cp:lastModifiedBy>
  <cp:revision>32</cp:revision>
  <cp:lastPrinted>2025-09-22T07:43:00Z</cp:lastPrinted>
  <dcterms:created xsi:type="dcterms:W3CDTF">2025-09-22T07:48:00Z</dcterms:created>
  <dcterms:modified xsi:type="dcterms:W3CDTF">2025-10-15T08:53:00Z</dcterms:modified>
</cp:coreProperties>
</file>